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4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05"/>
      </w:tblGrid>
      <w:tr w:rsidR="00A1527F" w:rsidRPr="009F297E">
        <w:trPr>
          <w:jc w:val="center"/>
        </w:trPr>
        <w:tc>
          <w:tcPr>
            <w:tcW w:w="12405" w:type="dxa"/>
            <w:tcBorders>
              <w:top w:val="nil"/>
              <w:left w:val="nil"/>
              <w:bottom w:val="nil"/>
              <w:right w:val="nil"/>
            </w:tcBorders>
          </w:tcPr>
          <w:p w:rsidR="00A1527F" w:rsidRPr="00BD7A65" w:rsidRDefault="00A1527F" w:rsidP="00BD7A65">
            <w:pPr>
              <w:spacing w:after="0" w:line="240" w:lineRule="auto"/>
              <w:ind w:left="8648"/>
              <w:rPr>
                <w:rFonts w:ascii="Times New Roman" w:hAnsi="Times New Roman" w:cs="Times New Roman"/>
                <w:b/>
                <w:bCs/>
                <w:i/>
                <w:iCs/>
                <w:sz w:val="24"/>
                <w:szCs w:val="24"/>
              </w:rPr>
            </w:pPr>
            <w:r w:rsidRPr="00BD7A65">
              <w:rPr>
                <w:rFonts w:ascii="Times New Roman" w:hAnsi="Times New Roman" w:cs="Times New Roman"/>
                <w:b/>
                <w:bCs/>
                <w:i/>
                <w:iCs/>
                <w:sz w:val="24"/>
                <w:szCs w:val="24"/>
              </w:rPr>
              <w:t xml:space="preserve">Приложение №2 </w:t>
            </w:r>
          </w:p>
          <w:p w:rsidR="00A1527F" w:rsidRPr="009F297E" w:rsidRDefault="00A1527F" w:rsidP="00BD7A65">
            <w:pPr>
              <w:spacing w:after="0" w:line="240" w:lineRule="auto"/>
              <w:ind w:left="8506"/>
              <w:rPr>
                <w:rFonts w:ascii="Times New Roman" w:hAnsi="Times New Roman" w:cs="Times New Roman"/>
                <w:sz w:val="24"/>
                <w:szCs w:val="24"/>
              </w:rPr>
            </w:pPr>
            <w:r w:rsidRPr="009F297E">
              <w:rPr>
                <w:rFonts w:ascii="Times New Roman" w:hAnsi="Times New Roman" w:cs="Times New Roman"/>
                <w:sz w:val="24"/>
                <w:szCs w:val="24"/>
              </w:rPr>
              <w:t xml:space="preserve"> к коллективному договору  </w:t>
            </w:r>
          </w:p>
          <w:p w:rsidR="00A1527F" w:rsidRPr="009F297E" w:rsidRDefault="00A1527F" w:rsidP="00BD7A65">
            <w:pPr>
              <w:spacing w:after="0" w:line="240" w:lineRule="auto"/>
              <w:rPr>
                <w:rFonts w:ascii="Times New Roman" w:hAnsi="Times New Roman" w:cs="Times New Roman"/>
                <w:sz w:val="24"/>
                <w:szCs w:val="24"/>
              </w:rPr>
            </w:pPr>
          </w:p>
        </w:tc>
      </w:tr>
    </w:tbl>
    <w:p w:rsidR="00A1527F" w:rsidRPr="009F297E" w:rsidRDefault="00A1527F" w:rsidP="00880F1E">
      <w:pPr>
        <w:spacing w:after="0"/>
        <w:jc w:val="center"/>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3"/>
        <w:gridCol w:w="4077"/>
      </w:tblGrid>
      <w:tr w:rsidR="00A1527F" w:rsidRPr="009F297E">
        <w:trPr>
          <w:trHeight w:val="1692"/>
        </w:trPr>
        <w:tc>
          <w:tcPr>
            <w:tcW w:w="5549" w:type="dxa"/>
            <w:tcBorders>
              <w:top w:val="nil"/>
              <w:left w:val="nil"/>
              <w:bottom w:val="nil"/>
              <w:right w:val="nil"/>
            </w:tcBorders>
            <w:vAlign w:val="center"/>
          </w:tcPr>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СОГЛАСОВАНО</w:t>
            </w:r>
          </w:p>
          <w:p w:rsidR="00A1527F" w:rsidRPr="009F297E" w:rsidRDefault="00A1527F" w:rsidP="00CB3826">
            <w:pPr>
              <w:spacing w:after="0" w:line="240" w:lineRule="auto"/>
              <w:rPr>
                <w:rFonts w:ascii="Times New Roman" w:hAnsi="Times New Roman" w:cs="Times New Roman"/>
                <w:sz w:val="24"/>
                <w:szCs w:val="24"/>
              </w:rPr>
            </w:pPr>
            <w:r>
              <w:rPr>
                <w:rFonts w:ascii="Times New Roman" w:hAnsi="Times New Roman" w:cs="Times New Roman"/>
                <w:sz w:val="24"/>
                <w:szCs w:val="24"/>
              </w:rPr>
              <w:t>Предсе</w:t>
            </w:r>
            <w:r w:rsidRPr="009F297E">
              <w:rPr>
                <w:rFonts w:ascii="Times New Roman" w:hAnsi="Times New Roman" w:cs="Times New Roman"/>
                <w:sz w:val="24"/>
                <w:szCs w:val="24"/>
              </w:rPr>
              <w:t>датель ПК МБОУ СОШ № 30</w:t>
            </w:r>
          </w:p>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 xml:space="preserve">___________ </w:t>
            </w:r>
            <w:r>
              <w:rPr>
                <w:rFonts w:ascii="Times New Roman" w:hAnsi="Times New Roman" w:cs="Times New Roman"/>
                <w:sz w:val="24"/>
                <w:szCs w:val="24"/>
              </w:rPr>
              <w:t>А.И. Тертышников</w:t>
            </w:r>
          </w:p>
          <w:p w:rsidR="00A1527F" w:rsidRPr="009F297E" w:rsidRDefault="00A1527F" w:rsidP="006815FE">
            <w:pPr>
              <w:spacing w:after="0" w:line="240" w:lineRule="auto"/>
              <w:rPr>
                <w:rFonts w:ascii="Times New Roman" w:hAnsi="Times New Roman" w:cs="Times New Roman"/>
                <w:sz w:val="24"/>
                <w:szCs w:val="24"/>
              </w:rPr>
            </w:pPr>
            <w:r>
              <w:rPr>
                <w:rFonts w:ascii="Times New Roman" w:hAnsi="Times New Roman" w:cs="Times New Roman"/>
                <w:sz w:val="24"/>
                <w:szCs w:val="24"/>
              </w:rPr>
              <w:t>«29» августа 2019</w:t>
            </w:r>
            <w:r w:rsidRPr="009F297E">
              <w:rPr>
                <w:rFonts w:ascii="Times New Roman" w:hAnsi="Times New Roman" w:cs="Times New Roman"/>
                <w:sz w:val="24"/>
                <w:szCs w:val="24"/>
              </w:rPr>
              <w:t xml:space="preserve"> г.</w:t>
            </w:r>
          </w:p>
          <w:p w:rsidR="00A1527F" w:rsidRPr="009F297E" w:rsidRDefault="00A1527F" w:rsidP="00CB3826">
            <w:pPr>
              <w:spacing w:after="0" w:line="240" w:lineRule="auto"/>
              <w:rPr>
                <w:rFonts w:ascii="Times New Roman" w:hAnsi="Times New Roman" w:cs="Times New Roman"/>
                <w:sz w:val="24"/>
                <w:szCs w:val="24"/>
              </w:rPr>
            </w:pPr>
          </w:p>
        </w:tc>
        <w:tc>
          <w:tcPr>
            <w:tcW w:w="4115" w:type="dxa"/>
            <w:tcBorders>
              <w:top w:val="nil"/>
              <w:left w:val="nil"/>
              <w:bottom w:val="nil"/>
              <w:right w:val="nil"/>
            </w:tcBorders>
          </w:tcPr>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УТВЕРЖДАЮ</w:t>
            </w:r>
          </w:p>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Директор МБОУ СОШ № 30</w:t>
            </w:r>
          </w:p>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____________ Н.В. Ступак</w:t>
            </w:r>
          </w:p>
          <w:p w:rsidR="00A1527F" w:rsidRPr="009F297E" w:rsidRDefault="00A1527F" w:rsidP="006815FE">
            <w:pPr>
              <w:spacing w:after="0" w:line="240" w:lineRule="auto"/>
              <w:rPr>
                <w:rFonts w:ascii="Times New Roman" w:hAnsi="Times New Roman" w:cs="Times New Roman"/>
                <w:sz w:val="24"/>
                <w:szCs w:val="24"/>
              </w:rPr>
            </w:pPr>
            <w:r>
              <w:rPr>
                <w:rFonts w:ascii="Times New Roman" w:hAnsi="Times New Roman" w:cs="Times New Roman"/>
                <w:sz w:val="24"/>
                <w:szCs w:val="24"/>
              </w:rPr>
              <w:t>«29» августа 2019</w:t>
            </w:r>
            <w:r w:rsidRPr="009F297E">
              <w:rPr>
                <w:rFonts w:ascii="Times New Roman" w:hAnsi="Times New Roman" w:cs="Times New Roman"/>
                <w:sz w:val="24"/>
                <w:szCs w:val="24"/>
              </w:rPr>
              <w:t xml:space="preserve"> г.</w:t>
            </w:r>
          </w:p>
          <w:p w:rsidR="00A1527F" w:rsidRPr="009F297E" w:rsidRDefault="00A1527F" w:rsidP="00CB3826">
            <w:pPr>
              <w:spacing w:after="0" w:line="240" w:lineRule="auto"/>
              <w:rPr>
                <w:rFonts w:ascii="Times New Roman" w:hAnsi="Times New Roman" w:cs="Times New Roman"/>
                <w:sz w:val="24"/>
                <w:szCs w:val="24"/>
              </w:rPr>
            </w:pPr>
          </w:p>
        </w:tc>
      </w:tr>
    </w:tbl>
    <w:p w:rsidR="00A1527F" w:rsidRPr="009F297E" w:rsidRDefault="00A1527F" w:rsidP="00880F1E">
      <w:pPr>
        <w:spacing w:after="0"/>
        <w:jc w:val="center"/>
        <w:rPr>
          <w:sz w:val="24"/>
          <w:szCs w:val="24"/>
        </w:rPr>
      </w:pPr>
    </w:p>
    <w:p w:rsidR="00A1527F" w:rsidRPr="009F297E" w:rsidRDefault="00A1527F" w:rsidP="00880F1E">
      <w:pPr>
        <w:spacing w:after="0"/>
        <w:jc w:val="center"/>
        <w:rPr>
          <w:rFonts w:ascii="Times New Roman" w:hAnsi="Times New Roman" w:cs="Times New Roman"/>
          <w:b/>
          <w:bCs/>
          <w:sz w:val="24"/>
          <w:szCs w:val="24"/>
        </w:rPr>
      </w:pPr>
      <w:r w:rsidRPr="009F297E">
        <w:rPr>
          <w:rFonts w:ascii="Times New Roman" w:hAnsi="Times New Roman" w:cs="Times New Roman"/>
          <w:b/>
          <w:bCs/>
          <w:sz w:val="24"/>
          <w:szCs w:val="24"/>
        </w:rPr>
        <w:t xml:space="preserve">ПОЛОЖЕНИЕ </w:t>
      </w:r>
    </w:p>
    <w:p w:rsidR="00A1527F" w:rsidRPr="009F297E" w:rsidRDefault="00A1527F" w:rsidP="002C1E07">
      <w:pPr>
        <w:spacing w:after="0"/>
        <w:jc w:val="center"/>
        <w:rPr>
          <w:rFonts w:ascii="Times New Roman" w:hAnsi="Times New Roman" w:cs="Times New Roman"/>
          <w:sz w:val="24"/>
          <w:szCs w:val="24"/>
        </w:rPr>
      </w:pPr>
      <w:r w:rsidRPr="009F297E">
        <w:rPr>
          <w:rFonts w:ascii="Times New Roman" w:hAnsi="Times New Roman" w:cs="Times New Roman"/>
          <w:sz w:val="24"/>
          <w:szCs w:val="24"/>
        </w:rPr>
        <w:t>об оплате труда работников муниципального бюджетного общеобразовательного учреж</w:t>
      </w:r>
      <w:r>
        <w:rPr>
          <w:rFonts w:ascii="Times New Roman" w:hAnsi="Times New Roman" w:cs="Times New Roman"/>
          <w:sz w:val="24"/>
          <w:szCs w:val="24"/>
        </w:rPr>
        <w:t>дения средней общеобразовательной школы</w:t>
      </w:r>
      <w:r w:rsidRPr="009F297E">
        <w:rPr>
          <w:rFonts w:ascii="Times New Roman" w:hAnsi="Times New Roman" w:cs="Times New Roman"/>
          <w:sz w:val="24"/>
          <w:szCs w:val="24"/>
        </w:rPr>
        <w:t xml:space="preserve"> № 30 имени Героя Советского Союза Константина Тимофеевича Першина станицы Октябрьской муниципального образования Крыловский район</w:t>
      </w:r>
    </w:p>
    <w:p w:rsidR="00A1527F" w:rsidRPr="009F297E" w:rsidRDefault="00A1527F" w:rsidP="00880F1E">
      <w:pPr>
        <w:spacing w:after="0"/>
        <w:jc w:val="center"/>
        <w:rPr>
          <w:rFonts w:ascii="Times New Roman" w:hAnsi="Times New Roman" w:cs="Times New Roman"/>
          <w:sz w:val="24"/>
          <w:szCs w:val="24"/>
        </w:rPr>
      </w:pPr>
    </w:p>
    <w:p w:rsidR="00A1527F" w:rsidRPr="009F297E" w:rsidRDefault="00A1527F" w:rsidP="00880F1E">
      <w:pPr>
        <w:jc w:val="center"/>
        <w:rPr>
          <w:rFonts w:ascii="Times New Roman" w:hAnsi="Times New Roman" w:cs="Times New Roman"/>
          <w:sz w:val="24"/>
          <w:szCs w:val="24"/>
        </w:rPr>
      </w:pPr>
      <w:r w:rsidRPr="009F297E">
        <w:rPr>
          <w:rFonts w:ascii="Times New Roman" w:hAnsi="Times New Roman" w:cs="Times New Roman"/>
          <w:sz w:val="24"/>
          <w:szCs w:val="24"/>
        </w:rPr>
        <w:t>1. Общие положения</w:t>
      </w:r>
    </w:p>
    <w:p w:rsidR="00A1527F" w:rsidRPr="009F297E" w:rsidRDefault="00A1527F" w:rsidP="00D86C25">
      <w:pPr>
        <w:pStyle w:val="ListParagraph"/>
        <w:numPr>
          <w:ilvl w:val="1"/>
          <w:numId w:val="1"/>
        </w:numPr>
        <w:spacing w:after="0" w:line="240" w:lineRule="auto"/>
        <w:ind w:left="0" w:firstLine="709"/>
        <w:jc w:val="both"/>
        <w:rPr>
          <w:rFonts w:ascii="Times New Roman" w:hAnsi="Times New Roman" w:cs="Times New Roman"/>
          <w:sz w:val="24"/>
          <w:szCs w:val="24"/>
        </w:rPr>
      </w:pPr>
      <w:r w:rsidRPr="009F297E">
        <w:rPr>
          <w:rFonts w:ascii="Times New Roman" w:hAnsi="Times New Roman" w:cs="Times New Roman"/>
          <w:sz w:val="24"/>
          <w:szCs w:val="24"/>
        </w:rPr>
        <w:t>Настоящее положение об оплате труда муниципального бюджетного общеобр</w:t>
      </w:r>
      <w:r>
        <w:rPr>
          <w:rFonts w:ascii="Times New Roman" w:hAnsi="Times New Roman" w:cs="Times New Roman"/>
          <w:sz w:val="24"/>
          <w:szCs w:val="24"/>
        </w:rPr>
        <w:t>азовательного учреждения средней общеобразовательной школы</w:t>
      </w:r>
      <w:r w:rsidRPr="009F297E">
        <w:rPr>
          <w:rFonts w:ascii="Times New Roman" w:hAnsi="Times New Roman" w:cs="Times New Roman"/>
          <w:sz w:val="24"/>
          <w:szCs w:val="24"/>
        </w:rPr>
        <w:t xml:space="preserve"> № 30 имени Героя Советского Союза Константина Тимофеевича Першина станицы Октябрьской муниципального образования Крыловский район (далее МБОУ СОШ № 30) разработано в целях совершенствования оплаты труда работников школы, усиления материальной заинтересованности в повышении эффективности и результативности труда. </w:t>
      </w:r>
    </w:p>
    <w:p w:rsidR="00A1527F" w:rsidRPr="009F297E" w:rsidRDefault="00A1527F" w:rsidP="00D86C25">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 xml:space="preserve">           1.2. Положение устанавливает </w:t>
      </w:r>
      <w:r>
        <w:rPr>
          <w:rFonts w:ascii="Times New Roman" w:hAnsi="Times New Roman" w:cs="Times New Roman"/>
          <w:sz w:val="24"/>
          <w:szCs w:val="24"/>
        </w:rPr>
        <w:t xml:space="preserve">единые </w:t>
      </w:r>
      <w:r w:rsidRPr="009F297E">
        <w:rPr>
          <w:rFonts w:ascii="Times New Roman" w:hAnsi="Times New Roman" w:cs="Times New Roman"/>
          <w:sz w:val="24"/>
          <w:szCs w:val="24"/>
        </w:rPr>
        <w:t>принципы построения системы оплаты труда работников МБОУ СОШ № 30.</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1.3. Положение включает:</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 xml:space="preserve">размеры базовых окладов (базовых должностных окладов), </w:t>
      </w:r>
      <w:r>
        <w:rPr>
          <w:rFonts w:ascii="Times New Roman" w:hAnsi="Times New Roman" w:cs="Times New Roman"/>
          <w:sz w:val="24"/>
          <w:szCs w:val="24"/>
        </w:rPr>
        <w:t xml:space="preserve">базовых </w:t>
      </w:r>
      <w:r w:rsidRPr="009F297E">
        <w:rPr>
          <w:rFonts w:ascii="Times New Roman" w:hAnsi="Times New Roman" w:cs="Times New Roman"/>
          <w:sz w:val="24"/>
          <w:szCs w:val="24"/>
        </w:rPr>
        <w:t>ставок заработной платы;</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порядок, условия установления и </w:t>
      </w: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размеры выплат компенсационного характера;</w:t>
      </w:r>
    </w:p>
    <w:p w:rsidR="00A1527F"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порядок, условия установления и </w:t>
      </w: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размеры выплат стимулирующего характера;</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условия оплаты труда руководителей.</w:t>
      </w:r>
    </w:p>
    <w:p w:rsidR="00A1527F" w:rsidRPr="009F297E" w:rsidRDefault="00A1527F" w:rsidP="00D86C25">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1.4. Оплата труда работников МБОУ СОШ № 30 устанавливается с учетом:</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единого тарифно-квалификационного справочника работ и профессий рабочих;</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единого квалификационного справочника должностей руководителей, специалистов и служащих;</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государственных гарантий по оплате труда;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окладов (</w:t>
      </w:r>
      <w:r w:rsidRPr="009F297E">
        <w:rPr>
          <w:rFonts w:ascii="Times New Roman" w:eastAsia="Batang" w:hAnsi="Times New Roman" w:cs="Times New Roman"/>
          <w:sz w:val="24"/>
          <w:szCs w:val="24"/>
          <w:lang w:eastAsia="ko-KR"/>
        </w:rPr>
        <w:t>должностных окладов), ставок заработной платы по профессиональным квалификационным группам;</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перечня видов выплат компенсационного характера;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перечня видов выплат стимулирующего характера;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рекомендаций краевой трехсторонней комиссии по регулированию социально-трудовых отношений;</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согласования с краевой территориальной организацией Профсоюза работников народного образования и науки Российской Федерации.</w:t>
      </w:r>
    </w:p>
    <w:p w:rsidR="00A1527F" w:rsidRPr="009F297E" w:rsidRDefault="00A1527F"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1.5. Условия оплаты труда работни</w:t>
      </w:r>
      <w:r>
        <w:rPr>
          <w:rFonts w:ascii="Times New Roman" w:eastAsia="Batang" w:hAnsi="Times New Roman" w:cs="Times New Roman"/>
          <w:sz w:val="24"/>
          <w:szCs w:val="24"/>
          <w:lang w:eastAsia="ko-KR"/>
        </w:rPr>
        <w:t>ка, в том числе размер оклада (</w:t>
      </w:r>
      <w:r w:rsidRPr="009F297E">
        <w:rPr>
          <w:rFonts w:ascii="Times New Roman" w:eastAsia="Batang" w:hAnsi="Times New Roman" w:cs="Times New Roman"/>
          <w:sz w:val="24"/>
          <w:szCs w:val="24"/>
          <w:lang w:eastAsia="ko-KR"/>
        </w:rPr>
        <w:t>должностного оклада), ставки заработной платы, компенсационные и стимулирующие выплаты являются обязательными для включения в трудовой договор</w:t>
      </w:r>
      <w:r>
        <w:rPr>
          <w:rFonts w:ascii="Times New Roman" w:eastAsia="Batang" w:hAnsi="Times New Roman" w:cs="Times New Roman"/>
          <w:sz w:val="24"/>
          <w:szCs w:val="24"/>
          <w:lang w:eastAsia="ko-KR"/>
        </w:rPr>
        <w:t xml:space="preserve"> (эффективный контракт)</w:t>
      </w:r>
      <w:r w:rsidRPr="009F297E">
        <w:rPr>
          <w:rFonts w:ascii="Times New Roman" w:eastAsia="Batang" w:hAnsi="Times New Roman" w:cs="Times New Roman"/>
          <w:sz w:val="24"/>
          <w:szCs w:val="24"/>
          <w:lang w:eastAsia="ko-KR"/>
        </w:rPr>
        <w:t>.</w:t>
      </w:r>
    </w:p>
    <w:p w:rsidR="00A1527F" w:rsidRPr="009F297E" w:rsidRDefault="00A1527F"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1.6. Оплата труда работников,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r>
        <w:rPr>
          <w:rFonts w:ascii="Times New Roman" w:eastAsia="Batang" w:hAnsi="Times New Roman" w:cs="Times New Roman"/>
          <w:sz w:val="24"/>
          <w:szCs w:val="24"/>
          <w:lang w:eastAsia="ko-KR"/>
        </w:rPr>
        <w:t xml:space="preserve"> (эффективным контрактом)</w:t>
      </w:r>
      <w:r w:rsidRPr="009F297E">
        <w:rPr>
          <w:rFonts w:ascii="Times New Roman" w:eastAsia="Batang" w:hAnsi="Times New Roman" w:cs="Times New Roman"/>
          <w:sz w:val="24"/>
          <w:szCs w:val="24"/>
          <w:lang w:eastAsia="ko-KR"/>
        </w:rPr>
        <w:t>.</w:t>
      </w:r>
    </w:p>
    <w:p w:rsidR="00A1527F" w:rsidRDefault="00A1527F" w:rsidP="00B07D48">
      <w:pPr>
        <w:autoSpaceDE w:val="0"/>
        <w:autoSpaceDN w:val="0"/>
        <w:adjustRightInd w:val="0"/>
        <w:spacing w:after="0" w:line="240" w:lineRule="auto"/>
        <w:ind w:firstLine="840"/>
        <w:jc w:val="both"/>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 xml:space="preserve">1.7. Заработная плата </w:t>
      </w:r>
      <w:r>
        <w:rPr>
          <w:rFonts w:ascii="Times New Roman" w:eastAsia="Batang" w:hAnsi="Times New Roman" w:cs="Times New Roman"/>
          <w:sz w:val="24"/>
          <w:szCs w:val="24"/>
          <w:lang w:eastAsia="ko-KR"/>
        </w:rPr>
        <w:t xml:space="preserve">каждого работника зависит от его квалификации, сложности выполняемой работы, количества и качества затраченного труда и </w:t>
      </w:r>
      <w:r w:rsidRPr="009F297E">
        <w:rPr>
          <w:rFonts w:ascii="Times New Roman" w:eastAsia="Batang" w:hAnsi="Times New Roman" w:cs="Times New Roman"/>
          <w:sz w:val="24"/>
          <w:szCs w:val="24"/>
          <w:lang w:eastAsia="ko-KR"/>
        </w:rPr>
        <w:t>предельными размерами не ограничивает</w:t>
      </w:r>
      <w:r>
        <w:rPr>
          <w:rFonts w:ascii="Times New Roman" w:eastAsia="Batang" w:hAnsi="Times New Roman" w:cs="Times New Roman"/>
          <w:sz w:val="24"/>
          <w:szCs w:val="24"/>
          <w:lang w:eastAsia="ko-KR"/>
        </w:rPr>
        <w:t>ся, за исключением случаев, предусмотренных Трудовым кодексом Российской Федерации.</w:t>
      </w:r>
    </w:p>
    <w:p w:rsidR="00A1527F" w:rsidRPr="009F297E" w:rsidRDefault="00A1527F" w:rsidP="00B07D48">
      <w:pPr>
        <w:autoSpaceDE w:val="0"/>
        <w:autoSpaceDN w:val="0"/>
        <w:adjustRightInd w:val="0"/>
        <w:spacing w:after="0" w:line="240" w:lineRule="auto"/>
        <w:ind w:firstLine="840"/>
        <w:jc w:val="both"/>
        <w:rPr>
          <w:rFonts w:ascii="Times New Roman" w:eastAsia="Batang" w:hAnsi="Times New Roman"/>
          <w:sz w:val="24"/>
          <w:szCs w:val="24"/>
          <w:lang w:eastAsia="ko-KR"/>
        </w:rPr>
      </w:pPr>
      <w:r>
        <w:rPr>
          <w:rFonts w:ascii="Times New Roman" w:eastAsia="Batang" w:hAnsi="Times New Roman" w:cs="Times New Roman"/>
          <w:sz w:val="24"/>
          <w:szCs w:val="24"/>
          <w:lang w:eastAsia="ko-KR"/>
        </w:rPr>
        <w:t xml:space="preserve">1.8. При увеличении (индексации) базовых окладов (базовых должностных окладов), базовых ставок заработной платы их размеры, а также размеры окладов (должностных окладов), ставок заработной платы, образованных путем применения повышающих коэффициентов к базовым окладам (базовым должностным окладам), базовым ставкам заработной платы, установленным по профессиональным квалификационным группам, подлежат округлению до целого рубля в сторону увеличения. </w:t>
      </w:r>
    </w:p>
    <w:p w:rsidR="00A1527F" w:rsidRPr="009F297E" w:rsidRDefault="00A1527F"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1.9</w:t>
      </w:r>
      <w:r w:rsidRPr="009F297E">
        <w:rPr>
          <w:rFonts w:ascii="Times New Roman" w:eastAsia="Batang" w:hAnsi="Times New Roman" w:cs="Times New Roman"/>
          <w:sz w:val="24"/>
          <w:szCs w:val="24"/>
          <w:lang w:eastAsia="ko-KR"/>
        </w:rPr>
        <w:t xml:space="preserve">. Месячная заработная плата работников </w:t>
      </w:r>
      <w:r>
        <w:rPr>
          <w:rFonts w:ascii="Times New Roman" w:eastAsia="Batang" w:hAnsi="Times New Roman" w:cs="Times New Roman"/>
          <w:sz w:val="24"/>
          <w:szCs w:val="24"/>
          <w:lang w:eastAsia="ko-KR"/>
        </w:rPr>
        <w:t>МБОУ СОШ № 30</w:t>
      </w:r>
      <w:r w:rsidRPr="009F297E">
        <w:rPr>
          <w:rFonts w:ascii="Times New Roman" w:eastAsia="Batang" w:hAnsi="Times New Roman" w:cs="Times New Roman"/>
          <w:sz w:val="24"/>
          <w:szCs w:val="24"/>
          <w:lang w:eastAsia="ko-KR"/>
        </w:rPr>
        <w:t>, отработавших  норму рабочего времени и выполнивших нормы труда (трудовые обязанности), не может быть ниже утвержденного на краевом уровне минимального размера оплаты труда.</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1.10</w:t>
      </w:r>
      <w:r w:rsidRPr="009F297E">
        <w:rPr>
          <w:rFonts w:ascii="Times New Roman" w:hAnsi="Times New Roman" w:cs="Times New Roman"/>
          <w:sz w:val="24"/>
          <w:szCs w:val="24"/>
        </w:rPr>
        <w:t>. Заработная плата работников МБОУ СОШ № 30 (без учета премий и иных стимулирующих выплат), устанавливаемая в соответствии с локальными нормативными актами МБОУ СОШ № 30, которые разрабатываются на основе настоящего Положения, не может быть  меньше заработной платы (без учета премий и иных стимулирующих выплат), выплачиваемой на основе тарифной сетки по оплате труда работников учреждений, при условии сохранения объема должностных обязанностей работников и выполнения ими работ той же квалификации.</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1.11</w:t>
      </w:r>
      <w:r w:rsidRPr="009F297E">
        <w:rPr>
          <w:rFonts w:ascii="Times New Roman" w:hAnsi="Times New Roman" w:cs="Times New Roman"/>
          <w:sz w:val="24"/>
          <w:szCs w:val="24"/>
        </w:rPr>
        <w:t xml:space="preserve">. Оплата труда работников МБОУ СОШ № 30 производится в пределах фонда оплаты труда, утвержденного в </w:t>
      </w:r>
      <w:r>
        <w:rPr>
          <w:rFonts w:ascii="Times New Roman" w:hAnsi="Times New Roman" w:cs="Times New Roman"/>
          <w:sz w:val="24"/>
          <w:szCs w:val="24"/>
        </w:rPr>
        <w:t xml:space="preserve">плане финансово-хозяйственной деятельности </w:t>
      </w:r>
      <w:r w:rsidRPr="009F297E">
        <w:rPr>
          <w:rFonts w:ascii="Times New Roman" w:hAnsi="Times New Roman" w:cs="Times New Roman"/>
          <w:sz w:val="24"/>
          <w:szCs w:val="24"/>
        </w:rPr>
        <w:t>МБОУ СОШ № 30 на соответствующий финансовый год.</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1.12</w:t>
      </w:r>
      <w:r w:rsidRPr="009F297E">
        <w:rPr>
          <w:rFonts w:ascii="Times New Roman" w:hAnsi="Times New Roman" w:cs="Times New Roman"/>
          <w:sz w:val="24"/>
          <w:szCs w:val="24"/>
        </w:rPr>
        <w:t xml:space="preserve">. Объем бюджетных ассигнований на обеспечение выполнения функций МБОУ СОШ № 30, в части оплаты труда работников, предусматриваемый соответствующим главным распорядителем средств бюджета, может быть уменьшен только при условии уменьшения объема предоставляемых ими </w:t>
      </w:r>
      <w:r>
        <w:rPr>
          <w:rFonts w:ascii="Times New Roman" w:hAnsi="Times New Roman" w:cs="Times New Roman"/>
          <w:sz w:val="24"/>
          <w:szCs w:val="24"/>
        </w:rPr>
        <w:t xml:space="preserve">муниципальных </w:t>
      </w:r>
      <w:r w:rsidRPr="009F297E">
        <w:rPr>
          <w:rFonts w:ascii="Times New Roman" w:hAnsi="Times New Roman" w:cs="Times New Roman"/>
          <w:sz w:val="24"/>
          <w:szCs w:val="24"/>
        </w:rPr>
        <w:t>услуг (сетевых показателей).</w:t>
      </w:r>
    </w:p>
    <w:p w:rsidR="00A1527F" w:rsidRPr="009F297E" w:rsidRDefault="00A1527F" w:rsidP="00B07D4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При оптимизации штатного расписания и сохранении сетевых показателей фонд оплаты труда не уменьшается. </w:t>
      </w:r>
    </w:p>
    <w:p w:rsidR="00A1527F" w:rsidRPr="009F297E" w:rsidRDefault="00A1527F">
      <w:pPr>
        <w:spacing w:after="0" w:line="240" w:lineRule="auto"/>
        <w:jc w:val="both"/>
        <w:rPr>
          <w:rFonts w:ascii="Times New Roman" w:hAnsi="Times New Roman" w:cs="Times New Roman"/>
          <w:sz w:val="24"/>
          <w:szCs w:val="24"/>
        </w:rPr>
      </w:pPr>
    </w:p>
    <w:p w:rsidR="00A1527F" w:rsidRPr="009F297E" w:rsidRDefault="00A1527F" w:rsidP="00C73EB4">
      <w:pPr>
        <w:autoSpaceDE w:val="0"/>
        <w:autoSpaceDN w:val="0"/>
        <w:adjustRightInd w:val="0"/>
        <w:spacing w:after="0" w:line="240" w:lineRule="auto"/>
        <w:jc w:val="center"/>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 xml:space="preserve">2. Порядок и условия оплаты труда </w:t>
      </w:r>
    </w:p>
    <w:p w:rsidR="00A1527F" w:rsidRPr="009F297E" w:rsidRDefault="00A1527F" w:rsidP="00C73EB4">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651A6B">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2.1. Порядок исчисления заработной платы педагогическим работникам (за исключением педагогических работников, осуществляющих учебный процесс) отражен в приложении № 2 к настоящему Положению; порядок и условия почасовой оплаты труда – в приложении № 3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2.2. Размеры базовых окладов (базовых должностных окладов), ставок заработной платы работников определяются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A1527F" w:rsidRPr="009F297E" w:rsidRDefault="00A1527F" w:rsidP="00C73EB4">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eastAsia="Batang" w:hAnsi="Times New Roman" w:cs="Times New Roman"/>
          <w:sz w:val="24"/>
          <w:szCs w:val="24"/>
          <w:lang w:eastAsia="ko-KR"/>
        </w:rPr>
        <w:t xml:space="preserve">На основе расчетов и в пределах средств, предусмотренных на оплату труда работников, руководитель самостоятельно устанавливает базовые оклады (базовые должностные оклады), ставки заработной платы с учетом коэффициентов по профессиональным квалификационным уровням. Применение коэффициентов по профессиональным квалификационным уровням к базовому окладу (базовому должностному окладу), ставке заработной платы установленному по профессиональным квалификационным группам, и размер ежемесячной денежной компенсации на обеспечение книгоиздательской продукцией и периодическими изданиями, установленный по состоянию на 31 декабря 2012 года, образует новый базовый оклад </w:t>
      </w:r>
      <w:r w:rsidRPr="009F297E">
        <w:rPr>
          <w:rFonts w:ascii="Times New Roman" w:hAnsi="Times New Roman" w:cs="Times New Roman"/>
          <w:sz w:val="24"/>
          <w:szCs w:val="24"/>
        </w:rPr>
        <w:t>(базовый должностной оклад)</w:t>
      </w:r>
      <w:r w:rsidRPr="009F297E">
        <w:rPr>
          <w:rFonts w:ascii="Times New Roman" w:eastAsia="Batang" w:hAnsi="Times New Roman" w:cs="Times New Roman"/>
          <w:sz w:val="24"/>
          <w:szCs w:val="24"/>
          <w:lang w:eastAsia="ko-KR"/>
        </w:rPr>
        <w:t xml:space="preserve">. </w:t>
      </w:r>
      <w:r w:rsidRPr="009F297E">
        <w:rPr>
          <w:rFonts w:ascii="Times New Roman" w:hAnsi="Times New Roman" w:cs="Times New Roman"/>
          <w:sz w:val="24"/>
          <w:szCs w:val="24"/>
        </w:rPr>
        <w:t xml:space="preserve">Рекомендуемые размеры базовых окладов (базовых должностных окладов), ставок заработной платы по профессиональным квалификационным группам и рекомендуемые размеры повышающих коэффициентов к размерам базовых окладов (базовых должностных окладов), ставкам заработной платы отражены в приложении № 1,1(б),1(в) к настоящему Положению. </w:t>
      </w:r>
    </w:p>
    <w:p w:rsidR="00A1527F" w:rsidRPr="009F297E" w:rsidRDefault="00A1527F" w:rsidP="00415F7D">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2.3. Оплата труда библиотечных и других работников, не относящихся к сфере образования, осуществляется в соответствии с отраслевыми условиями оплаты труда, установленными на территории муниципального образования.</w:t>
      </w:r>
    </w:p>
    <w:p w:rsidR="00A1527F" w:rsidRPr="009F297E" w:rsidRDefault="00A1527F" w:rsidP="00415F7D">
      <w:pPr>
        <w:spacing w:after="0" w:line="240" w:lineRule="auto"/>
        <w:ind w:firstLine="839"/>
        <w:jc w:val="both"/>
        <w:rPr>
          <w:sz w:val="24"/>
          <w:szCs w:val="24"/>
        </w:rPr>
      </w:pPr>
      <w:r w:rsidRPr="009F297E">
        <w:rPr>
          <w:rFonts w:ascii="Times New Roman" w:hAnsi="Times New Roman" w:cs="Times New Roman"/>
          <w:sz w:val="24"/>
          <w:szCs w:val="24"/>
        </w:rPr>
        <w:t>Компенсационные и стимулирующие выплаты указанным работникам производятся по условиям оплаты труда МБОУ СОШ № 30.</w:t>
      </w:r>
    </w:p>
    <w:p w:rsidR="00A1527F" w:rsidRPr="009F297E" w:rsidRDefault="00A1527F" w:rsidP="00C73EB4">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2.4.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приказом Министерства образования и науки Российской Федерации от 24 декабря 2014 года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 xml:space="preserve">2.5. Порядок исчисления заработной платы педагогическим работникам, осуществляющим учебный процесс, устанавливается в соответствии с </w:t>
      </w:r>
      <w:r w:rsidRPr="009F297E">
        <w:rPr>
          <w:rFonts w:ascii="Times New Roman" w:hAnsi="Times New Roman" w:cs="Times New Roman"/>
          <w:sz w:val="24"/>
          <w:szCs w:val="24"/>
        </w:rPr>
        <w:t>Методикой планирования расходов на оплату труда МБОУ СОШ № 30 (приложение № 2).</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 xml:space="preserve">2.6. Порядок и условия почасовой оплаты работников </w:t>
      </w:r>
      <w:r w:rsidRPr="009F297E">
        <w:rPr>
          <w:rFonts w:ascii="Times New Roman" w:hAnsi="Times New Roman" w:cs="Times New Roman"/>
          <w:sz w:val="24"/>
          <w:szCs w:val="24"/>
        </w:rPr>
        <w:t xml:space="preserve">МБОУ СОШ № 30 </w:t>
      </w:r>
      <w:r w:rsidRPr="009F297E">
        <w:rPr>
          <w:rFonts w:ascii="Times New Roman" w:eastAsia="Batang" w:hAnsi="Times New Roman" w:cs="Times New Roman"/>
          <w:sz w:val="24"/>
          <w:szCs w:val="24"/>
          <w:lang w:eastAsia="ko-KR"/>
        </w:rPr>
        <w:t>устанавливаются в соответствии с приложением № 3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2.7. Перечень должностей, время работы в которых засчитывается в педагогический стаж работников образования, отражены в приложении № 4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2.8. Порядок зачета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 5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p>
    <w:p w:rsidR="00A1527F" w:rsidRPr="009F297E" w:rsidRDefault="00A1527F" w:rsidP="00081E69">
      <w:pPr>
        <w:autoSpaceDE w:val="0"/>
        <w:autoSpaceDN w:val="0"/>
        <w:adjustRightInd w:val="0"/>
        <w:spacing w:after="0" w:line="240" w:lineRule="auto"/>
        <w:jc w:val="center"/>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3. Порядок и условия установления выплат стимулирующего характера</w:t>
      </w:r>
    </w:p>
    <w:p w:rsidR="00A1527F" w:rsidRPr="009F297E" w:rsidRDefault="00A1527F" w:rsidP="00081E69">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3.1. Положением об оплате и стимулировании труда работников МБОУ СОШ № 30 предусмотрено установление работникам повышающих коэффициентов к базовому окладу (базовому должностному окладу), ставке заработной платы:</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повышающий коэффициент к базовому окладу (базовому должностному окладу), ставке заработной платы за квалификационную категорию;</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персональный повышающий коэффициент к базовому окладу (базовому должностному окладу), ставке заработной платы;</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повышающий коэффициент к базовому окладу за ученую степень, почетное звание.</w:t>
      </w:r>
    </w:p>
    <w:p w:rsidR="00A1527F" w:rsidRPr="009F297E" w:rsidRDefault="00A1527F" w:rsidP="00081E69">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Решение о введении соответствующих норм принимается учреждением с учетом обеспечения выплат финансовыми средствами. Размер выплат по повышающему коэффициенту к базовому окладу (базовому должностному окладу), ставке заработной платы определяется путем умножения базового оклада работника на повышающий коэффициент. </w:t>
      </w:r>
    </w:p>
    <w:p w:rsidR="00A1527F" w:rsidRPr="009F297E" w:rsidRDefault="00A1527F" w:rsidP="00081E69">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Применение повышающих коэффициентов не образует новый базовый оклад (</w:t>
      </w:r>
      <w:r w:rsidRPr="009F297E">
        <w:rPr>
          <w:rFonts w:ascii="Times New Roman" w:hAnsi="Times New Roman" w:cs="Times New Roman"/>
          <w:sz w:val="24"/>
          <w:szCs w:val="24"/>
        </w:rPr>
        <w:t>базовый</w:t>
      </w:r>
      <w:r w:rsidRPr="009F297E">
        <w:rPr>
          <w:rFonts w:ascii="Times New Roman" w:eastAsia="Batang" w:hAnsi="Times New Roman" w:cs="Times New Roman"/>
          <w:sz w:val="24"/>
          <w:szCs w:val="24"/>
          <w:lang w:eastAsia="ko-KR"/>
        </w:rPr>
        <w:t xml:space="preserve"> должностной оклад), ставку заработной платы и не учитывается при исчислении иных стимулирующих и компенсационных выплат, устанавливаемых в процентном отношении к базовому окладу.</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Повышающие коэффициенты к базовому окладу (базовому должностному окладу), ставке заработной платы устанавливаются на определенный период времени в течение соответствующего календарного года, за исключением повышающих коэффициентов за квалификационную категорию.</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3.2. Повышающий коэффициент к базовому окладу (базовому должностному окладу), ставке заработной платы за квалификационную категорию устанавливается с целью стимулирования  педагогических работников к профессиональному росту путем повышения профессиональной квалификации и компетентности. Рекомендуемые размеры повышающего коэффициента: </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0,15 - при наличии высшей квалификационной категории;</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0,10 - при наличии первой квалификационной категории.</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3.3. Персональный повышающий коэффициент к базовому окладу (базовому должностному окладу), ставке заработной платы  может быть установлен работнику, с учетом уровня его профессиональной подготовленности, сложности, важности выполняемой работы,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коэффициента к базовому окладу (базовому должностному окладу), ставке заработной платы и его размерах принимается руководителем учреждения персонально в отношении конкретного работника. Рекомендуемый размер повышающего коэффициента – до  3,0.</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3.4. Повышающий коэффициент к базовому окладу за ученую степень, почетное звание устанавливается работникам, которым присвоена ученая степень, почетное звание при соответствии почетного звания, ученой степени профилю педагогической деятельности или преподаваемых дисциплин.</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Размеры повышающего коэффициента:</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0,075 – за ученую степень кандидата наук или за почетное звание «Заслуженный», «Народный», «Почетный», «Отличник», наличие грамоты Министерства образования РФ;</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0,15 –  за ученую степень доктора наук.</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Повышающий коэффициент за ученую степень, почетное звание устанавливается  по одному из имеющихся оснований, имеющему большее значение. </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3.5. </w:t>
      </w:r>
      <w:r>
        <w:rPr>
          <w:rFonts w:ascii="Times New Roman" w:hAnsi="Times New Roman" w:cs="Times New Roman"/>
          <w:sz w:val="24"/>
          <w:szCs w:val="24"/>
        </w:rPr>
        <w:t xml:space="preserve">Выплаты стимулирующего характера устанавливаются работнику с учетом разработанных в учреждении показателей и критериев оценки эффективности труда работников, включая механизм увязки размера оплаты труда работников и руководителя учреждения с конкретными показателями качества и количества оказываемых услуг (выполняемых работ). </w:t>
      </w:r>
      <w:r w:rsidRPr="009F297E">
        <w:rPr>
          <w:rFonts w:ascii="Times New Roman" w:hAnsi="Times New Roman" w:cs="Times New Roman"/>
          <w:sz w:val="24"/>
          <w:szCs w:val="24"/>
        </w:rPr>
        <w:t>Положением об оплате труда и стимулировании труда работников МБОУ СОШ № 30 предусматривается установление работникам стимулирующих надбавок к базовому окладу (базовому должностному окладу), ставке заработной платы:</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стимулирующая надбавка за интенсивность и высокие результаты работы;</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стимулирующая надбавка за выслугу лет.</w:t>
      </w:r>
    </w:p>
    <w:p w:rsidR="00A1527F" w:rsidRPr="009F297E" w:rsidRDefault="00A1527F" w:rsidP="00081E69">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Установление стимулирующих надбавок осуществляется по решению руководителя МБОУ СОШ № 30 в пределах бюджетных ассигнований на оплату труда работников, а также средств от предпринимательской и иной, приносящей доход деятельности, направленных на оплату труда работников.</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3.6. Стимулирующая надбавка за интенсивность и высокие результаты работы работникам МБОУ СОШ № 30 устанавливается: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стабильно высокие показатели результативности работы, высокие академические и творческие достижения;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разработку и внедрение новых эффективных программ, методик, форм (обучения, организации и управления учебным процессом), создание краевых экспериментальных площадок, применение в работе достижений науки, передовых методов труда, высокие достижения в работе;</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выполнение особо важных или срочных работ (на срок их проведения);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сложность и напряженность выполняемой работы (в том числе водителям);</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выполнение работ, не входящих в круг должностных обязанностей.</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Размер  стимулирующей надбавки устанавливается как в абсолютном значении, так и в процентном отношении к базовому окладу (базовому должностному окладу), ставке заработной платы, по одному или нескольким основаниям. Размер указанной надбавки до 200%. Стимулирующая надбавка устанавливается сроком не более 1 года, по истечении которого может быть сохранена или отменена. </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3.7. Стимулирующая надбавка за выслугу лет устанавливается педагогическим работникам за стаж педагогической работы, другим работникам в зависимости от общего количества лет, проработанных в учреждениях образования: </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размеры надбавки (в процентах от базового оклада):</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1 до 5 лет – 5%;</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5 до 10 лет – 10%;</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10 лет – 15%.</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3.8. Выплаты стимулирующего характера, за исключением выплат, предусмотренных подпунктами 3.3, 3.5 и 3.6 настоящего Положения,  устанавливаются пропорционально объему учебной нагрузки (педагогической работы).</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3.8.1. Стимулирующая выплата за выполнение функции классного руководителя устанавливается педагогическим работникам организации, выполняющим функции классного руководителя.</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 стимулирующей выплаты за выполнение функции классного руководите</w:t>
      </w:r>
      <w:r>
        <w:rPr>
          <w:rFonts w:ascii="Times New Roman" w:hAnsi="Times New Roman" w:cs="Times New Roman"/>
          <w:sz w:val="24"/>
          <w:szCs w:val="24"/>
        </w:rPr>
        <w:t>ля – из расчета 3</w:t>
      </w:r>
      <w:r w:rsidRPr="009F297E">
        <w:rPr>
          <w:rFonts w:ascii="Times New Roman" w:hAnsi="Times New Roman" w:cs="Times New Roman"/>
          <w:sz w:val="24"/>
          <w:szCs w:val="24"/>
        </w:rPr>
        <w:t>000 рублей в месяц в классе с наполняемост</w:t>
      </w:r>
      <w:r>
        <w:rPr>
          <w:rFonts w:ascii="Times New Roman" w:hAnsi="Times New Roman" w:cs="Times New Roman"/>
          <w:sz w:val="24"/>
          <w:szCs w:val="24"/>
        </w:rPr>
        <w:t>ью 14</w:t>
      </w:r>
      <w:r w:rsidRPr="009F297E">
        <w:rPr>
          <w:rFonts w:ascii="Times New Roman" w:hAnsi="Times New Roman" w:cs="Times New Roman"/>
          <w:sz w:val="24"/>
          <w:szCs w:val="24"/>
        </w:rPr>
        <w:t xml:space="preserve"> человек</w:t>
      </w:r>
      <w:r>
        <w:rPr>
          <w:rFonts w:ascii="Times New Roman" w:hAnsi="Times New Roman" w:cs="Times New Roman"/>
          <w:sz w:val="24"/>
          <w:szCs w:val="24"/>
        </w:rPr>
        <w:t xml:space="preserve"> и более (при </w:t>
      </w:r>
      <w:r w:rsidRPr="009F297E">
        <w:rPr>
          <w:rFonts w:ascii="Times New Roman" w:hAnsi="Times New Roman" w:cs="Times New Roman"/>
          <w:sz w:val="24"/>
          <w:szCs w:val="24"/>
        </w:rPr>
        <w:t>меньшей наполняемости производиться пропорциональный расчет).</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В случае если на педагогического работника возложены функции классного руководителя в двух и более классах, соответствующие стимулирующие выплаты выплачиваются за выполнение этих функций в каждом классе.</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Размер стимулирующей выплаты устанавливается исходя из наполняемости классов по состоянию на 1 января и 1 сентября текущего финансового года. В случае изменения числа обучающихся в классе в течение указанных периодов размер стимулирующей выплаты не изменяется. </w:t>
      </w:r>
    </w:p>
    <w:p w:rsidR="00A1527F" w:rsidRPr="009F297E" w:rsidRDefault="00A1527F" w:rsidP="00EA14F9">
      <w:pPr>
        <w:spacing w:after="0"/>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3.9. Работникам МБОУ СОШ № 30 с 01.01.2012 года производятся ежемесячные денежные выплаты стимулирующего характера отдельным категориям работников муниципальных образовательных учреждений, согласно прилагаемому перечню должностей и профессий работников муниципальных учреждений, имеющих право на их получение (приложение № 1.1). </w:t>
      </w:r>
    </w:p>
    <w:p w:rsidR="00A1527F" w:rsidRPr="009F297E" w:rsidRDefault="00A1527F" w:rsidP="00EA14F9">
      <w:pPr>
        <w:spacing w:after="0"/>
        <w:ind w:firstLine="708"/>
        <w:jc w:val="both"/>
        <w:rPr>
          <w:rFonts w:ascii="Times New Roman" w:hAnsi="Times New Roman" w:cs="Times New Roman"/>
          <w:sz w:val="24"/>
          <w:szCs w:val="24"/>
        </w:rPr>
      </w:pPr>
      <w:r w:rsidRPr="009F297E">
        <w:rPr>
          <w:rFonts w:ascii="Times New Roman" w:hAnsi="Times New Roman" w:cs="Times New Roman"/>
          <w:sz w:val="24"/>
          <w:szCs w:val="24"/>
        </w:rPr>
        <w:t>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доплаты к заработной плате до утвержденного на федеральном уровне минимального размера оплаты труда.</w:t>
      </w:r>
    </w:p>
    <w:p w:rsidR="00A1527F" w:rsidRPr="009F297E" w:rsidRDefault="00A1527F" w:rsidP="00EA14F9">
      <w:pPr>
        <w:spacing w:after="0" w:line="240" w:lineRule="auto"/>
        <w:ind w:firstLine="708"/>
        <w:jc w:val="both"/>
        <w:rPr>
          <w:rFonts w:ascii="Times New Roman" w:hAnsi="Times New Roman" w:cs="Times New Roman"/>
          <w:sz w:val="24"/>
          <w:szCs w:val="24"/>
        </w:rPr>
      </w:pPr>
      <w:r w:rsidRPr="009F297E">
        <w:rPr>
          <w:rFonts w:ascii="Times New Roman" w:hAnsi="Times New Roman" w:cs="Times New Roman"/>
          <w:sz w:val="24"/>
          <w:szCs w:val="24"/>
        </w:rPr>
        <w:t>Денежные выплаты производятся в порядке и сроки, установленные для выплаты заработной платы работникам муниципальных учреждений, исходя из фактически отработанного времени в календарном месяце, но не более 3000 рублей в месяц.</w:t>
      </w:r>
    </w:p>
    <w:p w:rsidR="00A1527F" w:rsidRDefault="00A1527F" w:rsidP="00EA14F9">
      <w:pPr>
        <w:spacing w:after="0" w:line="240" w:lineRule="auto"/>
        <w:ind w:firstLine="708"/>
        <w:jc w:val="both"/>
        <w:rPr>
          <w:rFonts w:ascii="Times New Roman" w:hAnsi="Times New Roman" w:cs="Times New Roman"/>
          <w:sz w:val="24"/>
          <w:szCs w:val="24"/>
        </w:rPr>
      </w:pPr>
      <w:r w:rsidRPr="009F297E">
        <w:rPr>
          <w:rFonts w:ascii="Times New Roman" w:hAnsi="Times New Roman" w:cs="Times New Roman"/>
          <w:sz w:val="24"/>
          <w:szCs w:val="24"/>
        </w:rPr>
        <w:t>При занятии штатной должности не в полном объеме выплаты производятся в соответствующем процентном отношении. Размер надбавок и доплат, включая надбавки и доплаты за совмещение должностей (профессий), и других выплат компенсационного и стимулирующего характера, установленных согласно выполняемому дополнительному объему работ, исчисляются без учета денежных выплат.</w:t>
      </w:r>
    </w:p>
    <w:p w:rsidR="00A1527F" w:rsidRPr="009F297E" w:rsidRDefault="00A1527F" w:rsidP="00612DE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3.10. Выплаты стимулирующего характера за квалификационную категорию, ученую степень, почетное звание и за выслугу лет осуществляются в первоочередном порядке.</w:t>
      </w:r>
    </w:p>
    <w:p w:rsidR="00A1527F" w:rsidRPr="009F297E" w:rsidRDefault="00A1527F" w:rsidP="007104B8">
      <w:pPr>
        <w:spacing w:after="0" w:line="240" w:lineRule="auto"/>
        <w:jc w:val="center"/>
        <w:rPr>
          <w:rFonts w:ascii="Times New Roman" w:hAnsi="Times New Roman" w:cs="Times New Roman"/>
          <w:sz w:val="24"/>
          <w:szCs w:val="24"/>
        </w:rPr>
      </w:pPr>
      <w:r w:rsidRPr="009F297E">
        <w:rPr>
          <w:rFonts w:ascii="Times New Roman" w:hAnsi="Times New Roman" w:cs="Times New Roman"/>
          <w:sz w:val="24"/>
          <w:szCs w:val="24"/>
        </w:rPr>
        <w:t>4. Порядок и условия установления выплат компенсационного характера</w:t>
      </w:r>
    </w:p>
    <w:p w:rsidR="00A1527F" w:rsidRPr="009F297E" w:rsidRDefault="00A1527F" w:rsidP="007104B8">
      <w:pPr>
        <w:spacing w:after="0" w:line="240" w:lineRule="auto"/>
        <w:jc w:val="both"/>
        <w:rPr>
          <w:rFonts w:ascii="Times New Roman" w:hAnsi="Times New Roman" w:cs="Times New Roman"/>
          <w:sz w:val="24"/>
          <w:szCs w:val="24"/>
        </w:rPr>
      </w:pP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4.1. Оплата труда работников МБОУ СОШ № 30, занятых на работах с вредными, опасными и иными особыми</w:t>
      </w:r>
      <w:r w:rsidRPr="009F297E">
        <w:rPr>
          <w:sz w:val="24"/>
          <w:szCs w:val="24"/>
        </w:rPr>
        <w:t xml:space="preserve"> </w:t>
      </w:r>
      <w:r w:rsidRPr="009F297E">
        <w:rPr>
          <w:rFonts w:ascii="Times New Roman" w:hAnsi="Times New Roman" w:cs="Times New Roman"/>
          <w:sz w:val="24"/>
          <w:szCs w:val="24"/>
        </w:rPr>
        <w:t>условиями труда, производится в повышенном размере.</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В этих целях работникам могут быть осуществлены следующие выплаты компенсационного характера:</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с вредными условиями труда;</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совмещение профессий (должностей);</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расширение зон обслуживания;</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специалистам за работу в сельской местности;</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в ночное время;</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в выходные и нерабочие праздничные дни;</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сверхурочную работу.</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4.2. Выплаты работникам, занятым на работах с вредными и (или) опасными условиями труда – устанавливаются в соответствии со статьей 147 Трудового кодекса Российской Федерации работникам, занятым на тяжелых работах, работах с вредными и (или) опасными и иными особыми условиями труда – до 24%. </w:t>
      </w:r>
    </w:p>
    <w:p w:rsidR="00A1527F" w:rsidRPr="009F297E" w:rsidRDefault="00A1527F" w:rsidP="007104B8">
      <w:pPr>
        <w:autoSpaceDE w:val="0"/>
        <w:autoSpaceDN w:val="0"/>
        <w:adjustRightInd w:val="0"/>
        <w:spacing w:after="0" w:line="240" w:lineRule="auto"/>
        <w:ind w:firstLine="709"/>
        <w:jc w:val="both"/>
        <w:rPr>
          <w:rFonts w:ascii="Times New Roman" w:hAnsi="Times New Roman" w:cs="Times New Roman"/>
          <w:spacing w:val="-6"/>
          <w:sz w:val="24"/>
          <w:szCs w:val="24"/>
        </w:rPr>
      </w:pPr>
      <w:r w:rsidRPr="009F297E">
        <w:rPr>
          <w:rFonts w:ascii="Times New Roman" w:hAnsi="Times New Roman" w:cs="Times New Roman"/>
          <w:spacing w:val="-6"/>
          <w:sz w:val="24"/>
          <w:szCs w:val="24"/>
        </w:rPr>
        <w:t>Работодатель принимает меры по проведению аттестации рабочих мест с целью разработки и реализации программы действий по обеспечению безопасных условий и охраны труда. Если по итогам аттестации рабочее место признается безопасным, то указанная выплата не устанавливается.</w:t>
      </w:r>
    </w:p>
    <w:p w:rsidR="00A1527F" w:rsidRPr="009F297E" w:rsidRDefault="00A1527F" w:rsidP="007104B8">
      <w:pPr>
        <w:spacing w:after="0" w:line="240" w:lineRule="auto"/>
        <w:ind w:firstLine="840"/>
        <w:jc w:val="both"/>
        <w:rPr>
          <w:rFonts w:ascii="Times New Roman" w:hAnsi="Times New Roman" w:cs="Times New Roman"/>
          <w:spacing w:val="-6"/>
          <w:sz w:val="24"/>
          <w:szCs w:val="24"/>
        </w:rPr>
      </w:pPr>
      <w:r w:rsidRPr="009F297E">
        <w:rPr>
          <w:rFonts w:ascii="Times New Roman" w:hAnsi="Times New Roman" w:cs="Times New Roman"/>
          <w:sz w:val="24"/>
          <w:szCs w:val="24"/>
        </w:rPr>
        <w:t xml:space="preserve">4.3. </w:t>
      </w:r>
      <w:r w:rsidRPr="009F297E">
        <w:rPr>
          <w:rFonts w:ascii="Times New Roman" w:hAnsi="Times New Roman" w:cs="Times New Roman"/>
          <w:spacing w:val="-6"/>
          <w:sz w:val="24"/>
          <w:szCs w:val="24"/>
        </w:rPr>
        <w:t>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4.4. Доплата за расширение зон обслуживания устанавливается работнику при расширении зон обслуживания.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 4.5.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4.6. Специалистам, работающим в сельской местности, к базовому окладу (базовому должностному окладу), ставке заработной платы устана</w:t>
      </w:r>
      <w:r>
        <w:rPr>
          <w:rFonts w:ascii="Times New Roman" w:hAnsi="Times New Roman" w:cs="Times New Roman"/>
          <w:sz w:val="24"/>
          <w:szCs w:val="24"/>
        </w:rPr>
        <w:t xml:space="preserve">вливается выплата в размере 25%, </w:t>
      </w:r>
      <w:r w:rsidRPr="009F297E">
        <w:rPr>
          <w:rFonts w:ascii="Times New Roman" w:hAnsi="Times New Roman" w:cs="Times New Roman"/>
          <w:sz w:val="24"/>
          <w:szCs w:val="24"/>
        </w:rPr>
        <w:t>согласно прилагаемому перечню должностей и профессий работников муниципальных учреждений, имеющих право на их получение (приложение № 1.1</w:t>
      </w:r>
      <w:r>
        <w:rPr>
          <w:rFonts w:ascii="Times New Roman" w:hAnsi="Times New Roman" w:cs="Times New Roman"/>
          <w:sz w:val="24"/>
          <w:szCs w:val="24"/>
        </w:rPr>
        <w:t>.4</w:t>
      </w:r>
      <w:r w:rsidRPr="009F297E">
        <w:rPr>
          <w:rFonts w:ascii="Times New Roman" w:hAnsi="Times New Roman" w:cs="Times New Roman"/>
          <w:sz w:val="24"/>
          <w:szCs w:val="24"/>
        </w:rPr>
        <w:t>).</w:t>
      </w:r>
    </w:p>
    <w:p w:rsidR="00A1527F" w:rsidRPr="009F297E" w:rsidRDefault="00A1527F" w:rsidP="007104B8">
      <w:pPr>
        <w:pStyle w:val="HTMLPreformatted"/>
        <w:ind w:firstLine="840"/>
        <w:jc w:val="both"/>
        <w:rPr>
          <w:rFonts w:ascii="Times New Roman" w:hAnsi="Times New Roman" w:cs="Times New Roman"/>
          <w:sz w:val="24"/>
          <w:szCs w:val="24"/>
        </w:rPr>
      </w:pPr>
      <w:r w:rsidRPr="009F297E">
        <w:rPr>
          <w:rFonts w:ascii="Times New Roman" w:hAnsi="Times New Roman" w:cs="Times New Roman"/>
          <w:sz w:val="24"/>
          <w:szCs w:val="24"/>
        </w:rPr>
        <w:t>Применение указанной выплаты не образует новый базовый оклад и не учитывается при исчислении иных компенсационных и стимулирующих выплат.</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4.7. Доплата за работу в ночное время производится работникам за каждый час работы в ночное время. Ночным считается время с 22 часов до 6 часов. Минимальный размер доплаты – 35% части оклада (должностного оклада), ставки заработной платы за каждый час работы работника в ночное время.</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 xml:space="preserve"> 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 xml:space="preserve">4.8. Повышенная оплата  за работу в выходные и нерабочие праздничные дни производится работникам, привлекающимся к работе в выходные и нерабочие праздничные дни. </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Размер доплаты составляет:</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pacing w:val="-8"/>
          <w:sz w:val="24"/>
          <w:szCs w:val="24"/>
        </w:rPr>
        <w:t xml:space="preserve">не менее одинарной дневной ставки </w:t>
      </w:r>
      <w:r w:rsidRPr="009F297E">
        <w:rPr>
          <w:rFonts w:ascii="Times New Roman" w:hAnsi="Times New Roman" w:cs="Times New Roman"/>
          <w:sz w:val="24"/>
          <w:szCs w:val="24"/>
        </w:rPr>
        <w:t>сверх базового оклада (базового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базового оклада (базового должностного оклада), если работа производилась сверх месячной нормы рабочего времени;</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не менее одинарной часовой части базового оклада (базового должностного оклада) сверх базового оклада (базового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часовой части базового оклада (базового должностного оклада) сверх базового оклада (базового должностного оклада) за каждый час работы, если работа производилась сверх месячной нормы рабочего времени.</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6"/>
          <w:sz w:val="24"/>
          <w:szCs w:val="24"/>
        </w:rPr>
      </w:pPr>
      <w:r w:rsidRPr="009F297E">
        <w:rPr>
          <w:rFonts w:ascii="Times New Roman" w:hAnsi="Times New Roman" w:cs="Times New Roman"/>
          <w:spacing w:val="-8"/>
          <w:sz w:val="24"/>
          <w:szCs w:val="24"/>
        </w:rPr>
        <w:t xml:space="preserve">4.9. Повышенная оплата сверхурочной работы составляет за первые два часа работы не менее полуторного размера, за последующие часы - двойного размера </w:t>
      </w:r>
      <w:r w:rsidRPr="009F297E">
        <w:rPr>
          <w:rFonts w:ascii="Times New Roman" w:hAnsi="Times New Roman" w:cs="Times New Roman"/>
          <w:spacing w:val="-6"/>
          <w:sz w:val="24"/>
          <w:szCs w:val="24"/>
        </w:rPr>
        <w:t>в соответствии со статьей 152 Трудового кодекса Российской Федерации.</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4.10. Выплаты компенсационного характера, размеры и условия их выплаты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права. </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4.11. Размеры и условия осуществления  выплат компенсационного характера конкретизируются в трудовых договорах </w:t>
      </w:r>
      <w:r>
        <w:rPr>
          <w:rFonts w:ascii="Times New Roman" w:hAnsi="Times New Roman" w:cs="Times New Roman"/>
          <w:sz w:val="24"/>
          <w:szCs w:val="24"/>
        </w:rPr>
        <w:t xml:space="preserve">(эффективных контрактах) </w:t>
      </w:r>
      <w:r w:rsidRPr="009F297E">
        <w:rPr>
          <w:rFonts w:ascii="Times New Roman" w:hAnsi="Times New Roman" w:cs="Times New Roman"/>
          <w:sz w:val="24"/>
          <w:szCs w:val="24"/>
        </w:rPr>
        <w:t xml:space="preserve">работников. </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4.12. Выплаты компенсационного харак</w:t>
      </w:r>
      <w:r>
        <w:rPr>
          <w:rFonts w:ascii="Times New Roman" w:hAnsi="Times New Roman" w:cs="Times New Roman"/>
          <w:sz w:val="24"/>
          <w:szCs w:val="24"/>
        </w:rPr>
        <w:t xml:space="preserve">тера устанавливаются к </w:t>
      </w:r>
      <w:r w:rsidRPr="009F297E">
        <w:rPr>
          <w:rFonts w:ascii="Times New Roman" w:hAnsi="Times New Roman" w:cs="Times New Roman"/>
          <w:sz w:val="24"/>
          <w:szCs w:val="24"/>
        </w:rPr>
        <w:t>окладу (должностному окладу), ставке заработной платы работников без учета применения повы</w:t>
      </w:r>
      <w:r>
        <w:rPr>
          <w:rFonts w:ascii="Times New Roman" w:hAnsi="Times New Roman" w:cs="Times New Roman"/>
          <w:sz w:val="24"/>
          <w:szCs w:val="24"/>
        </w:rPr>
        <w:t xml:space="preserve">шающих коэффициентов к </w:t>
      </w:r>
      <w:r w:rsidRPr="009F297E">
        <w:rPr>
          <w:rFonts w:ascii="Times New Roman" w:hAnsi="Times New Roman" w:cs="Times New Roman"/>
          <w:sz w:val="24"/>
          <w:szCs w:val="24"/>
        </w:rPr>
        <w:t>окладу (за исключением коэффициентов  по профессиональным квалификационным уровням) и стимулирующих выплат пропорционально установленной нагрузке (педагогической работе).</w:t>
      </w:r>
    </w:p>
    <w:p w:rsidR="00A1527F" w:rsidRPr="009F297E" w:rsidRDefault="00A1527F" w:rsidP="007104B8">
      <w:pPr>
        <w:spacing w:after="0" w:line="240" w:lineRule="auto"/>
        <w:ind w:firstLine="840"/>
        <w:jc w:val="both"/>
        <w:rPr>
          <w:rFonts w:ascii="Times New Roman" w:hAnsi="Times New Roman" w:cs="Times New Roman"/>
          <w:sz w:val="24"/>
          <w:szCs w:val="24"/>
        </w:rPr>
      </w:pPr>
    </w:p>
    <w:p w:rsidR="00A1527F" w:rsidRPr="009F297E" w:rsidRDefault="00A1527F" w:rsidP="00874897">
      <w:pPr>
        <w:autoSpaceDE w:val="0"/>
        <w:autoSpaceDN w:val="0"/>
        <w:adjustRightInd w:val="0"/>
        <w:spacing w:after="0" w:line="240" w:lineRule="auto"/>
        <w:jc w:val="center"/>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5. Порядок и условия премирования работников учреждения</w:t>
      </w:r>
    </w:p>
    <w:p w:rsidR="00A1527F" w:rsidRPr="009F297E" w:rsidRDefault="00A1527F" w:rsidP="00874897">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5.1. В целях поощрения работников за выполненную работу в  соответствии с Перечнем видов выплат стимулирующего характера в МБОУ СОШ № 30  могут быть установлены премии: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по итогам работы (за месяц, квартал, полугодие, год);</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за качество выполняемых работ;</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за интенсивность и высокие результаты работы.</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Премирование осуществляется по решению директора школы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заместителей директора, главного бухгалтера и иных работников, подчиненных руководителю непосредственно;  </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работников, подчиненных заместителям руководителей - по представлению заместителей руководителя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5.2. Премия по итогам работы (за месяц, квартал, полугодие, 9 месяцев, год) выплачивается с целью поощрения работников за общие результаты труда по итогам работы. </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При премировании учитывается: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успешное и добросовестное исполнение работником своих должностных обязанностей в соответствующем периоде;</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инициатива, творчество и применение в работе современных форм и методов организации труда;</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проведение качественной подготовки и проведения мероприятий, связанных с уставной деятельностью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выполнение порученной работы, связанной с обеспечением рабочего процесса или уставной деятельности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качественная подготовка и своевременная сдача отчетности;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участие в течение месяца в выполнении важных работ, мероприятий.</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Премия по итогам работы (месяц, квартал, полугодие, 9 месяцев, год) выплачивается в пределах имеющихся средств. Конкретный размер премии может определяться как в процентах к базовому окладу (базовому должностному окладу), ставке заработной платы работника, так и в абсолютном размере. Максимальным размером премия по итогам работы   не ограничена.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5.3. Премия за качество выполняемых работ выплачивается работникам единовременно в размере до 5 базовых окладов  при:</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поощрении Президентом Российской Федерации, Правительством Российской Федерации, главой администрации (губернатором) Краснодарского края;</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присвоении почетных званий Российской Федерации и Краснодарского края, награждении знаками отличия Российской Федерации;</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награждении орденами и медалями Российской Федерации                                   и Краснодарского края;</w:t>
      </w:r>
    </w:p>
    <w:p w:rsidR="00A1527F" w:rsidRPr="009F297E" w:rsidRDefault="00A1527F" w:rsidP="00874897">
      <w:pPr>
        <w:autoSpaceDE w:val="0"/>
        <w:autoSpaceDN w:val="0"/>
        <w:adjustRightInd w:val="0"/>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награждении Почетной грамотой Министерства образования и науки Российской Федерации, Министерства здравоохранения и социального развития Российской Федерации.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5.4. Премия за интенсивность и высокие результаты работы – выплачивается работникам единовременно за интенсивность и высокие результаты работы:</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высокие показатели результативности;</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разработку, внедрение и применение в работе передовых методов труда, достижений науки;</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выполнение особо важных или срочных работ (на срок их проведения);</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сложность, напряженность и специфику выполняемой работы;</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другие выплаты.</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Размер премии может устанавливаться как в абсолютном значении,  так и в процентном отношении к базовому окладу (базовому должностному окладу). Максимальным размером премия за выполнение особо важных работ и проведение мероприятий не ограничена.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Премирование за интенсивность и высокие результаты работы не применяется к работникам, которым установлена стимулирующая надбавка за интенсивность и высокие результаты работы.</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5.5. Премии, предусмотренные настоящим Положением, учитываются в составе средней заработной платы для исчисления отпусков, пособий по временной нетрудоспособности и другого.</w:t>
      </w:r>
    </w:p>
    <w:p w:rsidR="00A1527F" w:rsidRPr="009F297E" w:rsidRDefault="00A1527F" w:rsidP="002131C0">
      <w:pPr>
        <w:autoSpaceDE w:val="0"/>
        <w:autoSpaceDN w:val="0"/>
        <w:adjustRightInd w:val="0"/>
        <w:spacing w:after="0" w:line="240" w:lineRule="auto"/>
        <w:jc w:val="both"/>
        <w:rPr>
          <w:rFonts w:ascii="Times New Roman" w:hAnsi="Times New Roman" w:cs="Times New Roman"/>
          <w:sz w:val="24"/>
          <w:szCs w:val="24"/>
        </w:rPr>
      </w:pPr>
    </w:p>
    <w:p w:rsidR="00A1527F" w:rsidRPr="009F297E" w:rsidRDefault="00A1527F" w:rsidP="007D7765">
      <w:pPr>
        <w:spacing w:after="0" w:line="240" w:lineRule="auto"/>
        <w:jc w:val="center"/>
        <w:rPr>
          <w:rFonts w:ascii="Times New Roman" w:hAnsi="Times New Roman" w:cs="Times New Roman"/>
          <w:sz w:val="24"/>
          <w:szCs w:val="24"/>
        </w:rPr>
      </w:pPr>
      <w:r w:rsidRPr="009F297E">
        <w:rPr>
          <w:rFonts w:ascii="Times New Roman" w:hAnsi="Times New Roman" w:cs="Times New Roman"/>
          <w:sz w:val="24"/>
          <w:szCs w:val="24"/>
        </w:rPr>
        <w:t>6. Материальная помощь</w:t>
      </w:r>
    </w:p>
    <w:p w:rsidR="00A1527F" w:rsidRPr="009F297E" w:rsidRDefault="00A1527F" w:rsidP="007D7765">
      <w:pPr>
        <w:pStyle w:val="ConsPlusNormal"/>
        <w:widowControl/>
        <w:ind w:firstLine="840"/>
        <w:jc w:val="both"/>
        <w:rPr>
          <w:rFonts w:ascii="Times New Roman" w:hAnsi="Times New Roman" w:cs="Times New Roman"/>
          <w:sz w:val="24"/>
          <w:szCs w:val="24"/>
        </w:rPr>
      </w:pPr>
      <w:r w:rsidRPr="009F297E">
        <w:rPr>
          <w:rFonts w:ascii="Times New Roman" w:hAnsi="Times New Roman" w:cs="Times New Roman"/>
          <w:sz w:val="24"/>
          <w:szCs w:val="24"/>
        </w:rPr>
        <w:t>6.1. Из фонда оплаты труда учреждения работникам может быть выплачена материальная помощь. Размеры и условия выплаты материальной помощи устанавливаются коллективными договорами, соглашениями, локальными нормативными актами учреждения.</w:t>
      </w:r>
    </w:p>
    <w:p w:rsidR="00A1527F" w:rsidRPr="009F297E" w:rsidRDefault="00A1527F" w:rsidP="007D7765">
      <w:pPr>
        <w:pStyle w:val="ConsPlusNormal"/>
        <w:widowControl/>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6.2. Решение о выплате материальной помощи и ее конкретных размерах принимает руководитель учреждения на основании письменного заявления работника и оформляется приказом руководителя МБОУ СОШ № 30.  </w:t>
      </w:r>
    </w:p>
    <w:p w:rsidR="00A1527F" w:rsidRPr="009F297E" w:rsidRDefault="00A1527F" w:rsidP="004A5422">
      <w:pPr>
        <w:spacing w:after="0" w:line="240" w:lineRule="auto"/>
        <w:jc w:val="center"/>
        <w:rPr>
          <w:rFonts w:ascii="Times New Roman" w:hAnsi="Times New Roman" w:cs="Times New Roman"/>
          <w:sz w:val="24"/>
          <w:szCs w:val="24"/>
        </w:rPr>
      </w:pPr>
    </w:p>
    <w:p w:rsidR="00A1527F" w:rsidRPr="009F297E" w:rsidRDefault="00A1527F" w:rsidP="004A5422">
      <w:pPr>
        <w:spacing w:after="0" w:line="240" w:lineRule="auto"/>
        <w:jc w:val="center"/>
        <w:rPr>
          <w:rFonts w:ascii="Times New Roman" w:hAnsi="Times New Roman" w:cs="Times New Roman"/>
          <w:sz w:val="24"/>
          <w:szCs w:val="24"/>
        </w:rPr>
      </w:pPr>
      <w:r w:rsidRPr="009F297E">
        <w:rPr>
          <w:rFonts w:ascii="Times New Roman" w:hAnsi="Times New Roman" w:cs="Times New Roman"/>
          <w:sz w:val="24"/>
          <w:szCs w:val="24"/>
        </w:rPr>
        <w:t>7. Оплата труда руководителя учреждения, заместителей руководителя и главного бухгалтера</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7.1. Заработная плата руководителя, его заместителей и главного бухгалтера состоит из должностного оклада, выплат компенсационного и стимулирующего характера.</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 xml:space="preserve">7.2. </w:t>
      </w:r>
      <w:r>
        <w:rPr>
          <w:rFonts w:ascii="Times New Roman" w:hAnsi="Times New Roman" w:cs="Times New Roman"/>
          <w:sz w:val="24"/>
          <w:szCs w:val="24"/>
        </w:rPr>
        <w:t>Размер должностного</w:t>
      </w:r>
      <w:r w:rsidRPr="009F297E">
        <w:rPr>
          <w:rFonts w:ascii="Times New Roman" w:hAnsi="Times New Roman" w:cs="Times New Roman"/>
          <w:sz w:val="24"/>
          <w:szCs w:val="24"/>
        </w:rPr>
        <w:t xml:space="preserve"> оклад</w:t>
      </w:r>
      <w:r>
        <w:rPr>
          <w:rFonts w:ascii="Times New Roman" w:hAnsi="Times New Roman" w:cs="Times New Roman"/>
          <w:sz w:val="24"/>
          <w:szCs w:val="24"/>
        </w:rPr>
        <w:t>а</w:t>
      </w:r>
      <w:r w:rsidRPr="009F297E">
        <w:rPr>
          <w:rFonts w:ascii="Times New Roman" w:hAnsi="Times New Roman" w:cs="Times New Roman"/>
          <w:sz w:val="24"/>
          <w:szCs w:val="24"/>
        </w:rPr>
        <w:t xml:space="preserve"> руководителя МБОУ СОШ № 30 определяется трудовым договором</w:t>
      </w:r>
      <w:r>
        <w:rPr>
          <w:rFonts w:ascii="Times New Roman" w:hAnsi="Times New Roman" w:cs="Times New Roman"/>
          <w:sz w:val="24"/>
          <w:szCs w:val="24"/>
        </w:rPr>
        <w:t xml:space="preserve"> (эффективным контрактом) или дополнительным соглашением к нему,</w:t>
      </w:r>
      <w:r w:rsidRPr="009F297E">
        <w:rPr>
          <w:rFonts w:ascii="Times New Roman" w:hAnsi="Times New Roman" w:cs="Times New Roman"/>
          <w:sz w:val="24"/>
          <w:szCs w:val="24"/>
        </w:rPr>
        <w:t xml:space="preserve"> </w:t>
      </w:r>
      <w:r>
        <w:rPr>
          <w:rFonts w:ascii="Times New Roman" w:hAnsi="Times New Roman" w:cs="Times New Roman"/>
          <w:sz w:val="24"/>
          <w:szCs w:val="24"/>
        </w:rPr>
        <w:t xml:space="preserve">устанавливается структурным подразделением администрации муниципального образования Крыловский район, в ведении которого находится учреждение (далее - управление образования), в кратном отношении к средней заработной плате работников возглавляемого им учреждения и составляет до 5 размеров указанной средней заработной платы.  </w:t>
      </w:r>
    </w:p>
    <w:p w:rsidR="00A1527F"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r>
      <w:r>
        <w:rPr>
          <w:rFonts w:ascii="Times New Roman" w:hAnsi="Times New Roman" w:cs="Times New Roman"/>
          <w:sz w:val="24"/>
          <w:szCs w:val="24"/>
        </w:rPr>
        <w:t>7.3. Кратность устанавливается управлением образования и определяется с учетом: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социальной значимости учреждения или общественной значимости результатов его деятельности;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объема и качества оказываемых муниципальным учреждением услуг (выполняемых работ);</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масштабов управления муниципальным имуществом, финансовыми и кадровыми ресурсами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7.4. Предельный уровень соотношения средней заработной платы руководителя учреждения (с учетом всех видов выплат из всех источников финансирования) и средней заработной платы работников учреждений (без руководителя, с учетом всех видов выплат из всех источников финансирования) устанавливается в кратности от 1 до 8.</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Предельный уровень соотношения средней заработной платы руководителя учреждения и средней заработной платы работников учреждения может быть увеличен по решению управления образования в отношении руководителя учреждения, включенного в соответствующий перечень, утверждаемый управлением образования.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7.5. При расчете средней заработной платы работников учреждения для определения размера должностного оклада руководителя учитываются оклады (должностные оклады), ставки заработной платы и выплаты стимулирующего характера работников учреждения, за исключением работников, должностной оклад которых устанавливается от должностного оклада руководителя, и работников, должностной оклад которых устанавливается от должностного оклада руководителя структурного подразделения.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При расчете средней заработной платы учитываются выплаты стимулирующего характера работников учреждения независимо от финансовых источников, за счет которых осуществляются данные выплаты, а также средств, полученных от приносящей доход деятельности.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При расчете средней заработной платы не учитываются выплаты компенсационного характера работников.</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7.6.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руководителя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7.7.  Средняя заработная плата работников учреждения определяется путем деления суммы окладов (должностных окладов), ставок заработной платы и выплат стимулирующего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7.8. При определении среднемесячной численности работников учреждения учитываются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работающих на условиях неполного рабочего времени, и среднемесячная численность работников учреждения, являющихся внешними совместителями.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7.9. Среднемесячная численность работников учреждения, работающих на условиях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 рабочий день, предшествовавший выходным или нерабочим праздничным дням.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 численность работников учреждения, работающих на условиях полного рабочего времени, за каждый календарный день месяца учитываются работники учреждения, фактически работающие на основании табеля учета рабочего времени работников.</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работников учреждения как один человек (целая единица).</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7.10. Работники учреждения, работавшие на условиях неполного рабочего времени в соответствии с трудовым договором (эффективным контрактом) или переведенные на работу на условиях неполного рабочего времени, при определении среднемесячной численности работников учреждения учитываются пропорционально отработанному времени.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Расчет средней численности этой категории работников производится в следующем порядке:</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 затем определяется средняя численность не полностью занятых работников за отчетный месяц в перерасчете на полную занятость путем деления отработанных человеко-дней на число рабочих дней в месяце по календарю в отчетном месяце.</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7.11.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времени.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7.12</w:t>
      </w:r>
      <w:r w:rsidRPr="009F297E">
        <w:rPr>
          <w:rFonts w:ascii="Times New Roman" w:hAnsi="Times New Roman" w:cs="Times New Roman"/>
          <w:sz w:val="24"/>
          <w:szCs w:val="24"/>
        </w:rPr>
        <w:t>. Управление образования администрации муниципального образования Крыловский район – главный распорядитель средств бюджета субъекта РФ, в ведении которого находится МБОУ СОШ № 30, в утвержденном им порядке может устанавливать руководителю МБОУ СОШ № 30 в</w:t>
      </w:r>
      <w:r>
        <w:rPr>
          <w:rFonts w:ascii="Times New Roman" w:hAnsi="Times New Roman" w:cs="Times New Roman"/>
          <w:sz w:val="24"/>
          <w:szCs w:val="24"/>
        </w:rPr>
        <w:t>ыплаты стимулирующего характера, размеры которых зависят от выполнения показателей эффективности работы учреждения и выполнения муниципального задания, утвержденных этим органом.</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 качестве показателя эффективности работы руководителя учреждения по решению управления образования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постановлением администрации муниципального образования Крыловский район.</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7.13. Д</w:t>
      </w:r>
      <w:r w:rsidRPr="009F297E">
        <w:rPr>
          <w:rFonts w:ascii="Times New Roman" w:hAnsi="Times New Roman" w:cs="Times New Roman"/>
          <w:sz w:val="24"/>
          <w:szCs w:val="24"/>
        </w:rPr>
        <w:t>олжностные оклады заместителей</w:t>
      </w:r>
      <w:r>
        <w:rPr>
          <w:rFonts w:ascii="Times New Roman" w:hAnsi="Times New Roman" w:cs="Times New Roman"/>
          <w:sz w:val="24"/>
          <w:szCs w:val="24"/>
        </w:rPr>
        <w:t xml:space="preserve"> руководителя </w:t>
      </w:r>
      <w:r w:rsidRPr="009F297E">
        <w:rPr>
          <w:rFonts w:ascii="Times New Roman" w:hAnsi="Times New Roman" w:cs="Times New Roman"/>
          <w:sz w:val="24"/>
          <w:szCs w:val="24"/>
        </w:rPr>
        <w:t>МБОУ СОШ № 30 устанавливаются н</w:t>
      </w:r>
      <w:r>
        <w:rPr>
          <w:rFonts w:ascii="Times New Roman" w:hAnsi="Times New Roman" w:cs="Times New Roman"/>
          <w:sz w:val="24"/>
          <w:szCs w:val="24"/>
        </w:rPr>
        <w:t xml:space="preserve">а 10-30 процентов ниже </w:t>
      </w:r>
      <w:r w:rsidRPr="009F297E">
        <w:rPr>
          <w:rFonts w:ascii="Times New Roman" w:hAnsi="Times New Roman" w:cs="Times New Roman"/>
          <w:sz w:val="24"/>
          <w:szCs w:val="24"/>
        </w:rPr>
        <w:t>должностного оклада руководителя МБОУ СОШ № 30.</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r>
      <w:r>
        <w:rPr>
          <w:rFonts w:ascii="Times New Roman" w:hAnsi="Times New Roman" w:cs="Times New Roman"/>
          <w:sz w:val="24"/>
          <w:szCs w:val="24"/>
        </w:rPr>
        <w:t>7.14</w:t>
      </w:r>
      <w:r w:rsidRPr="009F297E">
        <w:rPr>
          <w:rFonts w:ascii="Times New Roman" w:hAnsi="Times New Roman" w:cs="Times New Roman"/>
          <w:sz w:val="24"/>
          <w:szCs w:val="24"/>
        </w:rPr>
        <w:t xml:space="preserve">. </w:t>
      </w:r>
      <w:r>
        <w:rPr>
          <w:rFonts w:ascii="Times New Roman" w:hAnsi="Times New Roman" w:cs="Times New Roman"/>
          <w:sz w:val="24"/>
          <w:szCs w:val="24"/>
        </w:rPr>
        <w:t>Выплаты компенсационного характера устанавливаются для руководителя учреждения, его заместителей в процентах к должностным окладам</w:t>
      </w:r>
      <w:r w:rsidRPr="009F297E">
        <w:rPr>
          <w:rFonts w:ascii="Times New Roman" w:hAnsi="Times New Roman" w:cs="Times New Roman"/>
          <w:sz w:val="24"/>
          <w:szCs w:val="24"/>
        </w:rPr>
        <w:t>, предусмотренные разделом 4 настоящего Положе</w:t>
      </w:r>
      <w:r>
        <w:rPr>
          <w:rFonts w:ascii="Times New Roman" w:hAnsi="Times New Roman" w:cs="Times New Roman"/>
          <w:sz w:val="24"/>
          <w:szCs w:val="24"/>
        </w:rPr>
        <w:t>ния, если иное не определено федеральным законодательством, законодательством Краснодарского края и муниципальными правовыми актами муниципального образования Крыловский район.</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7.15</w:t>
      </w:r>
      <w:r w:rsidRPr="009F297E">
        <w:rPr>
          <w:rFonts w:ascii="Times New Roman" w:hAnsi="Times New Roman" w:cs="Times New Roman"/>
          <w:sz w:val="24"/>
          <w:szCs w:val="24"/>
        </w:rPr>
        <w:t>. Премирование руководителя осуществляется с учетом результатов деятельности МБОУ СОШ № 30 в соответствии с критериями оценки и показателями эффективности работы учреждения, установленными главным распорядителем средств бюджета субъекта РФ (Управлением образования администрации муниципального образования Крыловский район).</w:t>
      </w:r>
    </w:p>
    <w:p w:rsidR="00A1527F"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Размеры премирования руководителя, порядок и критерии премиальных выплат ежегодно устанавливаются главным распорядителем средств бюджета субъекта РФ (Управлением образования администрации муниципального образования Крыловский район) в дополнительном соглашении к трудовому догово</w:t>
      </w:r>
      <w:r>
        <w:rPr>
          <w:rFonts w:ascii="Times New Roman" w:hAnsi="Times New Roman" w:cs="Times New Roman"/>
          <w:sz w:val="24"/>
          <w:szCs w:val="24"/>
        </w:rPr>
        <w:t xml:space="preserve">ру руководителя МБОУ СОШ № 30.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7.16. Руководителю учреждения из фонда оплаты труда учреждения может быть выплачена материальная помощь. Размеры и условия выплаты материальной помощи устанавливаются локальным нормативным актом управления образования.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7.17. Информация о рассчитываемой за календарный год среднемесячной заработной плате руководителя, его заместителей  размещается в информационно-телекоммуникационной сети «Интернет» на официальном сайте администрации муниципального образования Крыловский район, не позднее 1 апреля года, следующего за отчетным периодом.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Обработка персональных данных руководителя, его заместителей учреждения осуществляется на основании их письменных согласий.</w:t>
      </w:r>
    </w:p>
    <w:p w:rsidR="00A1527F" w:rsidRPr="009F297E" w:rsidRDefault="00A1527F" w:rsidP="009743CA">
      <w:pPr>
        <w:spacing w:after="0" w:line="240" w:lineRule="auto"/>
        <w:jc w:val="both"/>
        <w:rPr>
          <w:rFonts w:ascii="Times New Roman" w:hAnsi="Times New Roman" w:cs="Times New Roman"/>
          <w:sz w:val="24"/>
          <w:szCs w:val="24"/>
        </w:rPr>
      </w:pPr>
    </w:p>
    <w:p w:rsidR="00A1527F" w:rsidRDefault="00A1527F" w:rsidP="004D0FE6">
      <w:pPr>
        <w:spacing w:after="0" w:line="240" w:lineRule="auto"/>
        <w:jc w:val="center"/>
        <w:rPr>
          <w:rFonts w:ascii="Times New Roman" w:hAnsi="Times New Roman" w:cs="Times New Roman"/>
          <w:sz w:val="24"/>
          <w:szCs w:val="24"/>
        </w:rPr>
      </w:pPr>
      <w:r w:rsidRPr="009F297E">
        <w:rPr>
          <w:rFonts w:ascii="Times New Roman" w:hAnsi="Times New Roman" w:cs="Times New Roman"/>
          <w:sz w:val="24"/>
          <w:szCs w:val="24"/>
        </w:rPr>
        <w:t xml:space="preserve">8. Штатное расписание </w:t>
      </w:r>
    </w:p>
    <w:p w:rsidR="00A1527F" w:rsidRPr="009F297E" w:rsidRDefault="00A1527F" w:rsidP="004D0FE6">
      <w:pPr>
        <w:spacing w:after="0" w:line="240" w:lineRule="auto"/>
        <w:jc w:val="center"/>
        <w:rPr>
          <w:rFonts w:ascii="Times New Roman" w:hAnsi="Times New Roman" w:cs="Times New Roman"/>
          <w:sz w:val="24"/>
          <w:szCs w:val="24"/>
        </w:rPr>
      </w:pPr>
    </w:p>
    <w:p w:rsidR="00A1527F" w:rsidRPr="009F297E" w:rsidRDefault="00A1527F" w:rsidP="004D0FE6">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8.1. Штатное расписание МБОУ СОШ № 30 формируется и утверждается руководителем в пределах выделенного фонда оплаты труда.</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8.2. Внесение  изменений в штатное расписание производится на основании приказа руководителя учреждения.</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8.3. </w:t>
      </w:r>
      <w:r>
        <w:rPr>
          <w:rFonts w:ascii="Times New Roman" w:hAnsi="Times New Roman" w:cs="Times New Roman"/>
          <w:sz w:val="24"/>
          <w:szCs w:val="24"/>
        </w:rPr>
        <w:t xml:space="preserve">Штатное расписание по группам персонала составляется в соответствии с Уставом учреждения. </w:t>
      </w:r>
      <w:r w:rsidRPr="009F297E">
        <w:rPr>
          <w:rFonts w:ascii="Times New Roman" w:hAnsi="Times New Roman" w:cs="Times New Roman"/>
          <w:sz w:val="24"/>
          <w:szCs w:val="24"/>
        </w:rPr>
        <w:t>В штатном расписании указываются должности работников, численность, базовые оклады (базовые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зачисленным на штатные должности.</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8.4. Численный состав работников учреждения должен быть достаточным для гарантированного выполнения его функций, задач и объемов работ, установленных учредителем.</w:t>
      </w:r>
    </w:p>
    <w:p w:rsidR="00A1527F"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8.5. Управление образования администрации муниципального образования</w:t>
      </w:r>
    </w:p>
    <w:p w:rsidR="00A1527F"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 Крыловский район, устанавливает предельную долю оплаты труда работников административно-управленческого персонала в фонде оплаты труда МБОУ СОШ № 30. </w:t>
      </w:r>
    </w:p>
    <w:p w:rsidR="00A1527F" w:rsidRPr="009F297E" w:rsidRDefault="00A1527F" w:rsidP="004D0FE6">
      <w:pPr>
        <w:spacing w:after="0" w:line="240" w:lineRule="auto"/>
        <w:ind w:firstLine="840"/>
        <w:jc w:val="both"/>
        <w:rPr>
          <w:rFonts w:ascii="Times New Roman" w:hAnsi="Times New Roman" w:cs="Times New Roman"/>
          <w:sz w:val="24"/>
          <w:szCs w:val="24"/>
        </w:rPr>
      </w:pPr>
    </w:p>
    <w:p w:rsidR="00A1527F" w:rsidRDefault="00A1527F" w:rsidP="00672F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Pr="009F297E">
        <w:rPr>
          <w:rFonts w:ascii="Times New Roman" w:hAnsi="Times New Roman" w:cs="Times New Roman"/>
          <w:sz w:val="24"/>
          <w:szCs w:val="24"/>
        </w:rPr>
        <w:t xml:space="preserve">. </w:t>
      </w:r>
      <w:r>
        <w:rPr>
          <w:rFonts w:ascii="Times New Roman" w:hAnsi="Times New Roman" w:cs="Times New Roman"/>
          <w:sz w:val="24"/>
          <w:szCs w:val="24"/>
        </w:rPr>
        <w:t>Формирование фонда оплаты труда МБОУ СОШ № 30</w:t>
      </w:r>
      <w:r w:rsidRPr="009F297E">
        <w:rPr>
          <w:rFonts w:ascii="Times New Roman" w:hAnsi="Times New Roman" w:cs="Times New Roman"/>
          <w:sz w:val="24"/>
          <w:szCs w:val="24"/>
        </w:rPr>
        <w:t xml:space="preserve"> </w:t>
      </w:r>
    </w:p>
    <w:p w:rsidR="00A1527F" w:rsidRPr="009F297E" w:rsidRDefault="00A1527F" w:rsidP="00672FAB">
      <w:pPr>
        <w:spacing w:after="0" w:line="240" w:lineRule="auto"/>
        <w:jc w:val="center"/>
        <w:rPr>
          <w:rFonts w:ascii="Times New Roman" w:hAnsi="Times New Roman" w:cs="Times New Roman"/>
          <w:sz w:val="24"/>
          <w:szCs w:val="24"/>
        </w:rPr>
      </w:pPr>
    </w:p>
    <w:p w:rsidR="00A1527F" w:rsidRPr="009F297E" w:rsidRDefault="00A1527F" w:rsidP="00672FAB">
      <w:pPr>
        <w:spacing w:after="0" w:line="240" w:lineRule="auto"/>
        <w:ind w:firstLine="839"/>
        <w:jc w:val="both"/>
        <w:rPr>
          <w:rFonts w:ascii="Times New Roman" w:hAnsi="Times New Roman" w:cs="Times New Roman"/>
          <w:sz w:val="24"/>
          <w:szCs w:val="24"/>
        </w:rPr>
      </w:pPr>
      <w:r>
        <w:rPr>
          <w:rFonts w:ascii="Times New Roman" w:hAnsi="Times New Roman" w:cs="Times New Roman"/>
          <w:sz w:val="24"/>
          <w:szCs w:val="24"/>
        </w:rPr>
        <w:t>9</w:t>
      </w:r>
      <w:r w:rsidRPr="009F297E">
        <w:rPr>
          <w:rFonts w:ascii="Times New Roman" w:hAnsi="Times New Roman" w:cs="Times New Roman"/>
          <w:sz w:val="24"/>
          <w:szCs w:val="24"/>
        </w:rPr>
        <w:t xml:space="preserve">.1. </w:t>
      </w:r>
      <w:r w:rsidRPr="00672FAB">
        <w:rPr>
          <w:rFonts w:ascii="Times New Roman" w:hAnsi="Times New Roman" w:cs="Times New Roman"/>
          <w:sz w:val="24"/>
          <w:szCs w:val="24"/>
        </w:rPr>
        <w:t xml:space="preserve">Размер фонда оплаты труда МБОУ СОШ № 30 определяется исходя из утвержденного законом Краснодарского края о краевом бюджете на очередной финансовый год норматива подушевого финансирования на одного обучающегося (с учетом соответствующего поправочного коэффициента) для обеспечения реализации основных общеобразовательных программ (далее – норматив) </w:t>
      </w:r>
      <w:r>
        <w:rPr>
          <w:rFonts w:ascii="Times New Roman" w:hAnsi="Times New Roman" w:cs="Times New Roman"/>
          <w:sz w:val="24"/>
          <w:szCs w:val="24"/>
        </w:rPr>
        <w:t xml:space="preserve">и норматива на стимулирование отдельных категорий работников и рассчитывается </w:t>
      </w:r>
      <w:r w:rsidRPr="009F297E">
        <w:rPr>
          <w:rFonts w:ascii="Times New Roman" w:eastAsia="Batang" w:hAnsi="Times New Roman" w:cs="Times New Roman"/>
          <w:sz w:val="24"/>
          <w:szCs w:val="24"/>
          <w:lang w:eastAsia="ko-KR"/>
        </w:rPr>
        <w:t xml:space="preserve">в соответствии с </w:t>
      </w:r>
      <w:r w:rsidRPr="009F297E">
        <w:rPr>
          <w:rFonts w:ascii="Times New Roman" w:hAnsi="Times New Roman" w:cs="Times New Roman"/>
          <w:sz w:val="24"/>
          <w:szCs w:val="24"/>
        </w:rPr>
        <w:t>Методикой планирования расходов на оплату труда МБОУ СОШ № 30 (приложение № 2</w:t>
      </w:r>
      <w:r>
        <w:rPr>
          <w:rFonts w:ascii="Times New Roman" w:hAnsi="Times New Roman" w:cs="Times New Roman"/>
          <w:sz w:val="24"/>
          <w:szCs w:val="24"/>
        </w:rPr>
        <w:t xml:space="preserve"> к настоящему Положению</w:t>
      </w:r>
      <w:r w:rsidRPr="009F297E">
        <w:rPr>
          <w:rFonts w:ascii="Times New Roman" w:hAnsi="Times New Roman" w:cs="Times New Roman"/>
          <w:sz w:val="24"/>
          <w:szCs w:val="24"/>
        </w:rPr>
        <w:t>).</w:t>
      </w:r>
    </w:p>
    <w:p w:rsidR="00A1527F" w:rsidRPr="009F297E" w:rsidRDefault="00A1527F" w:rsidP="00D86C25">
      <w:pPr>
        <w:pStyle w:val="ListParagraph"/>
        <w:spacing w:line="240" w:lineRule="auto"/>
        <w:ind w:left="709"/>
        <w:jc w:val="both"/>
        <w:rPr>
          <w:rFonts w:ascii="Times New Roman" w:hAnsi="Times New Roman" w:cs="Times New Roman"/>
          <w:sz w:val="24"/>
          <w:szCs w:val="24"/>
        </w:rPr>
      </w:pPr>
    </w:p>
    <w:p w:rsidR="00A1527F" w:rsidRPr="009F297E" w:rsidRDefault="00A1527F" w:rsidP="007D1247">
      <w:pPr>
        <w:spacing w:after="0"/>
        <w:ind w:firstLine="1134"/>
        <w:rPr>
          <w:rFonts w:ascii="Times New Roman" w:hAnsi="Times New Roman" w:cs="Times New Roman"/>
          <w:sz w:val="24"/>
          <w:szCs w:val="24"/>
        </w:rPr>
      </w:pPr>
    </w:p>
    <w:sectPr w:rsidR="00A1527F" w:rsidRPr="009F297E" w:rsidSect="004433FB">
      <w:footerReference w:type="default" r:id="rId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27F" w:rsidRDefault="00A1527F">
      <w:r>
        <w:separator/>
      </w:r>
    </w:p>
  </w:endnote>
  <w:endnote w:type="continuationSeparator" w:id="1">
    <w:p w:rsidR="00A1527F" w:rsidRDefault="00A15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7F" w:rsidRDefault="00A152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27F" w:rsidRDefault="00A1527F">
      <w:r>
        <w:separator/>
      </w:r>
    </w:p>
  </w:footnote>
  <w:footnote w:type="continuationSeparator" w:id="1">
    <w:p w:rsidR="00A1527F" w:rsidRDefault="00A152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2E36"/>
    <w:multiLevelType w:val="multilevel"/>
    <w:tmpl w:val="649C2DFC"/>
    <w:lvl w:ilvl="0">
      <w:start w:val="1"/>
      <w:numFmt w:val="decimal"/>
      <w:lvlText w:val="%1."/>
      <w:lvlJc w:val="left"/>
      <w:pPr>
        <w:ind w:left="1365" w:hanging="1365"/>
      </w:pPr>
      <w:rPr>
        <w:rFonts w:hint="default"/>
      </w:rPr>
    </w:lvl>
    <w:lvl w:ilvl="1">
      <w:start w:val="1"/>
      <w:numFmt w:val="decimal"/>
      <w:lvlText w:val="%1.%2."/>
      <w:lvlJc w:val="left"/>
      <w:pPr>
        <w:ind w:left="2075" w:hanging="1365"/>
      </w:pPr>
      <w:rPr>
        <w:rFonts w:hint="default"/>
      </w:rPr>
    </w:lvl>
    <w:lvl w:ilvl="2">
      <w:start w:val="1"/>
      <w:numFmt w:val="decimal"/>
      <w:lvlText w:val="%1.%2.%3."/>
      <w:lvlJc w:val="left"/>
      <w:pPr>
        <w:ind w:left="3045" w:hanging="1365"/>
      </w:pPr>
      <w:rPr>
        <w:rFonts w:hint="default"/>
      </w:rPr>
    </w:lvl>
    <w:lvl w:ilvl="3">
      <w:start w:val="1"/>
      <w:numFmt w:val="decimal"/>
      <w:lvlText w:val="%1.%2.%3.%4."/>
      <w:lvlJc w:val="left"/>
      <w:pPr>
        <w:ind w:left="3885" w:hanging="1365"/>
      </w:pPr>
      <w:rPr>
        <w:rFonts w:hint="default"/>
      </w:rPr>
    </w:lvl>
    <w:lvl w:ilvl="4">
      <w:start w:val="1"/>
      <w:numFmt w:val="decimal"/>
      <w:lvlText w:val="%1.%2.%3.%4.%5."/>
      <w:lvlJc w:val="left"/>
      <w:pPr>
        <w:ind w:left="4725" w:hanging="1365"/>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F1E"/>
    <w:rsid w:val="00014641"/>
    <w:rsid w:val="00024F44"/>
    <w:rsid w:val="0002734D"/>
    <w:rsid w:val="0003128E"/>
    <w:rsid w:val="0005005F"/>
    <w:rsid w:val="00054544"/>
    <w:rsid w:val="0006507A"/>
    <w:rsid w:val="00081E69"/>
    <w:rsid w:val="0009525E"/>
    <w:rsid w:val="000C1181"/>
    <w:rsid w:val="000C32DB"/>
    <w:rsid w:val="000D037B"/>
    <w:rsid w:val="000D77BD"/>
    <w:rsid w:val="000E3702"/>
    <w:rsid w:val="001010B3"/>
    <w:rsid w:val="00103011"/>
    <w:rsid w:val="001059D9"/>
    <w:rsid w:val="0013326F"/>
    <w:rsid w:val="00157F04"/>
    <w:rsid w:val="0016029D"/>
    <w:rsid w:val="00171E92"/>
    <w:rsid w:val="001728E0"/>
    <w:rsid w:val="00183DAF"/>
    <w:rsid w:val="001C7857"/>
    <w:rsid w:val="001E4561"/>
    <w:rsid w:val="00210455"/>
    <w:rsid w:val="002131C0"/>
    <w:rsid w:val="00213E22"/>
    <w:rsid w:val="00286FD1"/>
    <w:rsid w:val="002C1E07"/>
    <w:rsid w:val="002C53E6"/>
    <w:rsid w:val="00306316"/>
    <w:rsid w:val="00322B1C"/>
    <w:rsid w:val="00334D8F"/>
    <w:rsid w:val="00374152"/>
    <w:rsid w:val="003A1ADE"/>
    <w:rsid w:val="003B0854"/>
    <w:rsid w:val="003B6823"/>
    <w:rsid w:val="003F3420"/>
    <w:rsid w:val="0040749E"/>
    <w:rsid w:val="00415F7D"/>
    <w:rsid w:val="0042199E"/>
    <w:rsid w:val="00432C88"/>
    <w:rsid w:val="004433FB"/>
    <w:rsid w:val="00451877"/>
    <w:rsid w:val="00491F72"/>
    <w:rsid w:val="004A4880"/>
    <w:rsid w:val="004A5422"/>
    <w:rsid w:val="004C3E28"/>
    <w:rsid w:val="004D0FE6"/>
    <w:rsid w:val="004D3560"/>
    <w:rsid w:val="004D6343"/>
    <w:rsid w:val="00503E6E"/>
    <w:rsid w:val="005118B4"/>
    <w:rsid w:val="0051460A"/>
    <w:rsid w:val="00536A8C"/>
    <w:rsid w:val="0054168F"/>
    <w:rsid w:val="005632B0"/>
    <w:rsid w:val="00563BC6"/>
    <w:rsid w:val="00567998"/>
    <w:rsid w:val="00593AE9"/>
    <w:rsid w:val="005A1D44"/>
    <w:rsid w:val="005B0C9E"/>
    <w:rsid w:val="005B7BED"/>
    <w:rsid w:val="005C3903"/>
    <w:rsid w:val="005F63E0"/>
    <w:rsid w:val="00611803"/>
    <w:rsid w:val="00612DE9"/>
    <w:rsid w:val="0062104E"/>
    <w:rsid w:val="00627308"/>
    <w:rsid w:val="00651A6B"/>
    <w:rsid w:val="00660B73"/>
    <w:rsid w:val="00672FAB"/>
    <w:rsid w:val="006815FE"/>
    <w:rsid w:val="006B006E"/>
    <w:rsid w:val="006B09E9"/>
    <w:rsid w:val="006C532B"/>
    <w:rsid w:val="006D6691"/>
    <w:rsid w:val="006E678F"/>
    <w:rsid w:val="006E7867"/>
    <w:rsid w:val="00700BC0"/>
    <w:rsid w:val="007104B8"/>
    <w:rsid w:val="0071275F"/>
    <w:rsid w:val="007244E4"/>
    <w:rsid w:val="00727F3E"/>
    <w:rsid w:val="0074520E"/>
    <w:rsid w:val="00766A55"/>
    <w:rsid w:val="00774CB3"/>
    <w:rsid w:val="0077525A"/>
    <w:rsid w:val="007779CB"/>
    <w:rsid w:val="00794B7B"/>
    <w:rsid w:val="007969B7"/>
    <w:rsid w:val="007C1ED3"/>
    <w:rsid w:val="007D1247"/>
    <w:rsid w:val="007D73ED"/>
    <w:rsid w:val="007D772E"/>
    <w:rsid w:val="007D7765"/>
    <w:rsid w:val="007E1211"/>
    <w:rsid w:val="007F3830"/>
    <w:rsid w:val="00802E51"/>
    <w:rsid w:val="008129B3"/>
    <w:rsid w:val="00830AFC"/>
    <w:rsid w:val="008513AF"/>
    <w:rsid w:val="00852FD7"/>
    <w:rsid w:val="00862641"/>
    <w:rsid w:val="00874897"/>
    <w:rsid w:val="00880F1E"/>
    <w:rsid w:val="00886A55"/>
    <w:rsid w:val="008A63C5"/>
    <w:rsid w:val="008B6FC7"/>
    <w:rsid w:val="008D128D"/>
    <w:rsid w:val="009401FF"/>
    <w:rsid w:val="0096138B"/>
    <w:rsid w:val="009743CA"/>
    <w:rsid w:val="00981D04"/>
    <w:rsid w:val="009A469C"/>
    <w:rsid w:val="009D4E72"/>
    <w:rsid w:val="009F297E"/>
    <w:rsid w:val="009F3D37"/>
    <w:rsid w:val="009F501D"/>
    <w:rsid w:val="00A031C3"/>
    <w:rsid w:val="00A0582D"/>
    <w:rsid w:val="00A1527F"/>
    <w:rsid w:val="00A42607"/>
    <w:rsid w:val="00A51487"/>
    <w:rsid w:val="00A51C4F"/>
    <w:rsid w:val="00A70C44"/>
    <w:rsid w:val="00A7585A"/>
    <w:rsid w:val="00A810F4"/>
    <w:rsid w:val="00A84E31"/>
    <w:rsid w:val="00A857DB"/>
    <w:rsid w:val="00A93C82"/>
    <w:rsid w:val="00AB7A38"/>
    <w:rsid w:val="00AD3540"/>
    <w:rsid w:val="00B07D48"/>
    <w:rsid w:val="00B31D24"/>
    <w:rsid w:val="00B33E58"/>
    <w:rsid w:val="00B740EF"/>
    <w:rsid w:val="00B81276"/>
    <w:rsid w:val="00B86CE5"/>
    <w:rsid w:val="00B9442B"/>
    <w:rsid w:val="00BC565B"/>
    <w:rsid w:val="00BD7A65"/>
    <w:rsid w:val="00BF5964"/>
    <w:rsid w:val="00BF6728"/>
    <w:rsid w:val="00C308A9"/>
    <w:rsid w:val="00C366D5"/>
    <w:rsid w:val="00C46416"/>
    <w:rsid w:val="00C6098C"/>
    <w:rsid w:val="00C64FDA"/>
    <w:rsid w:val="00C73EB4"/>
    <w:rsid w:val="00C81336"/>
    <w:rsid w:val="00C850CD"/>
    <w:rsid w:val="00C902E9"/>
    <w:rsid w:val="00CB3826"/>
    <w:rsid w:val="00D0465E"/>
    <w:rsid w:val="00D16517"/>
    <w:rsid w:val="00D27F67"/>
    <w:rsid w:val="00D51FE5"/>
    <w:rsid w:val="00D56194"/>
    <w:rsid w:val="00D658BF"/>
    <w:rsid w:val="00D76F4D"/>
    <w:rsid w:val="00D86C25"/>
    <w:rsid w:val="00D94808"/>
    <w:rsid w:val="00DA3AF0"/>
    <w:rsid w:val="00DB5351"/>
    <w:rsid w:val="00DC72CE"/>
    <w:rsid w:val="00DE4DD3"/>
    <w:rsid w:val="00DF62B6"/>
    <w:rsid w:val="00DF7FF7"/>
    <w:rsid w:val="00E400C8"/>
    <w:rsid w:val="00E51C9B"/>
    <w:rsid w:val="00E629B3"/>
    <w:rsid w:val="00E63E8B"/>
    <w:rsid w:val="00E748E3"/>
    <w:rsid w:val="00E91A6D"/>
    <w:rsid w:val="00E94D6C"/>
    <w:rsid w:val="00EA14F9"/>
    <w:rsid w:val="00EA18C4"/>
    <w:rsid w:val="00ED7D31"/>
    <w:rsid w:val="00EE114A"/>
    <w:rsid w:val="00EE3628"/>
    <w:rsid w:val="00F20D99"/>
    <w:rsid w:val="00F220CA"/>
    <w:rsid w:val="00F42179"/>
    <w:rsid w:val="00F42880"/>
    <w:rsid w:val="00F54072"/>
    <w:rsid w:val="00F56EED"/>
    <w:rsid w:val="00F66B6B"/>
    <w:rsid w:val="00F7326D"/>
    <w:rsid w:val="00F7640F"/>
    <w:rsid w:val="00F765F5"/>
    <w:rsid w:val="00FB7F37"/>
    <w:rsid w:val="00FD05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E6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80F1E"/>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Знак Знак Знак Знак Знак Знак Знак Знак Знак Знак Знак Знак Знак Знак Знак"/>
    <w:basedOn w:val="Normal"/>
    <w:uiPriority w:val="99"/>
    <w:rsid w:val="00880F1E"/>
    <w:pPr>
      <w:spacing w:after="160" w:line="240" w:lineRule="exact"/>
    </w:pPr>
    <w:rPr>
      <w:rFonts w:ascii="Verdana" w:hAnsi="Verdana" w:cs="Verdana"/>
      <w:sz w:val="20"/>
      <w:szCs w:val="20"/>
      <w:lang w:val="en-US" w:eastAsia="en-US"/>
    </w:rPr>
  </w:style>
  <w:style w:type="paragraph" w:styleId="ListParagraph">
    <w:name w:val="List Paragraph"/>
    <w:basedOn w:val="Normal"/>
    <w:uiPriority w:val="99"/>
    <w:qFormat/>
    <w:rsid w:val="00D86C25"/>
    <w:pPr>
      <w:ind w:left="720"/>
    </w:pPr>
  </w:style>
  <w:style w:type="paragraph" w:styleId="NormalWeb">
    <w:name w:val="Normal (Web)"/>
    <w:basedOn w:val="Normal"/>
    <w:uiPriority w:val="99"/>
    <w:rsid w:val="00B07D48"/>
    <w:pPr>
      <w:spacing w:before="105" w:after="105" w:line="240" w:lineRule="auto"/>
    </w:pPr>
    <w:rPr>
      <w:rFonts w:ascii="Tahoma" w:hAnsi="Tahoma" w:cs="Tahoma"/>
      <w:color w:val="000000"/>
      <w:sz w:val="17"/>
      <w:szCs w:val="17"/>
    </w:rPr>
  </w:style>
  <w:style w:type="paragraph" w:styleId="HTMLPreformatted">
    <w:name w:val="HTML Preformatted"/>
    <w:basedOn w:val="Normal"/>
    <w:link w:val="HTMLPreformattedChar"/>
    <w:uiPriority w:val="99"/>
    <w:rsid w:val="0008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081E69"/>
    <w:rPr>
      <w:rFonts w:ascii="Courier New" w:hAnsi="Courier New" w:cs="Courier New"/>
      <w:sz w:val="20"/>
      <w:szCs w:val="20"/>
    </w:rPr>
  </w:style>
  <w:style w:type="paragraph" w:customStyle="1" w:styleId="ConsPlusNormal">
    <w:name w:val="ConsPlusNormal"/>
    <w:uiPriority w:val="99"/>
    <w:rsid w:val="007D7765"/>
    <w:pPr>
      <w:widowControl w:val="0"/>
      <w:autoSpaceDE w:val="0"/>
      <w:autoSpaceDN w:val="0"/>
      <w:adjustRightInd w:val="0"/>
      <w:ind w:firstLine="720"/>
    </w:pPr>
    <w:rPr>
      <w:rFonts w:ascii="Arial" w:hAnsi="Arial" w:cs="Arial"/>
      <w:sz w:val="20"/>
      <w:szCs w:val="20"/>
    </w:rPr>
  </w:style>
  <w:style w:type="paragraph" w:customStyle="1" w:styleId="1">
    <w:name w:val="Знак Знак Знак Знак Знак Знак Знак Знак Знак Знак Знак Знак Знак Знак Знак1"/>
    <w:basedOn w:val="Normal"/>
    <w:uiPriority w:val="99"/>
    <w:rsid w:val="00415F7D"/>
    <w:pPr>
      <w:spacing w:after="160" w:line="240" w:lineRule="exact"/>
    </w:pPr>
    <w:rPr>
      <w:rFonts w:ascii="Verdana" w:hAnsi="Verdana" w:cs="Verdana"/>
      <w:sz w:val="20"/>
      <w:szCs w:val="20"/>
      <w:lang w:val="en-US" w:eastAsia="en-US"/>
    </w:rPr>
  </w:style>
  <w:style w:type="paragraph" w:styleId="Footer">
    <w:name w:val="footer"/>
    <w:basedOn w:val="Normal"/>
    <w:link w:val="FooterChar"/>
    <w:uiPriority w:val="99"/>
    <w:rsid w:val="00FD05D1"/>
    <w:pPr>
      <w:tabs>
        <w:tab w:val="center" w:pos="4677"/>
        <w:tab w:val="right" w:pos="9355"/>
      </w:tabs>
    </w:pPr>
  </w:style>
  <w:style w:type="character" w:customStyle="1" w:styleId="FooterChar">
    <w:name w:val="Footer Char"/>
    <w:basedOn w:val="DefaultParagraphFont"/>
    <w:link w:val="Footer"/>
    <w:uiPriority w:val="99"/>
    <w:semiHidden/>
    <w:locked/>
    <w:rsid w:val="0074520E"/>
  </w:style>
  <w:style w:type="character" w:styleId="PageNumber">
    <w:name w:val="page number"/>
    <w:basedOn w:val="DefaultParagraphFont"/>
    <w:uiPriority w:val="99"/>
    <w:rsid w:val="00FD05D1"/>
  </w:style>
  <w:style w:type="paragraph" w:customStyle="1" w:styleId="a0">
    <w:name w:val="Основной шрифт абзаца Знак Знак Знак Знак Знак Знак Знак"/>
    <w:aliases w:val="Знак1 Знак Знак Знак Знак Знак Знак Знак Знак Знак Знак"/>
    <w:basedOn w:val="Normal"/>
    <w:uiPriority w:val="99"/>
    <w:rsid w:val="002C1E07"/>
    <w:pPr>
      <w:spacing w:before="100" w:beforeAutospacing="1" w:after="100" w:afterAutospacing="1" w:line="240" w:lineRule="auto"/>
    </w:pPr>
    <w:rPr>
      <w:rFonts w:ascii="Tahoma" w:hAnsi="Tahoma" w:cs="Tahoma"/>
      <w:sz w:val="20"/>
      <w:szCs w:val="20"/>
      <w:lang w:val="en-US" w:eastAsia="en-US"/>
    </w:rPr>
  </w:style>
  <w:style w:type="paragraph" w:styleId="BalloonText">
    <w:name w:val="Balloon Text"/>
    <w:basedOn w:val="Normal"/>
    <w:link w:val="BalloonTextChar"/>
    <w:uiPriority w:val="99"/>
    <w:semiHidden/>
    <w:rsid w:val="00A93C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51877"/>
    <w:rPr>
      <w:rFonts w:ascii="Times New Roman" w:hAnsi="Times New Roman" w:cs="Times New Roman"/>
      <w:sz w:val="2"/>
      <w:szCs w:val="2"/>
    </w:rPr>
  </w:style>
  <w:style w:type="paragraph" w:styleId="Header">
    <w:name w:val="header"/>
    <w:basedOn w:val="Normal"/>
    <w:link w:val="HeaderChar"/>
    <w:uiPriority w:val="99"/>
    <w:semiHidden/>
    <w:rsid w:val="000D037B"/>
    <w:pPr>
      <w:tabs>
        <w:tab w:val="center" w:pos="4677"/>
        <w:tab w:val="right" w:pos="9355"/>
      </w:tabs>
    </w:pPr>
  </w:style>
  <w:style w:type="character" w:customStyle="1" w:styleId="HeaderChar">
    <w:name w:val="Header Char"/>
    <w:basedOn w:val="DefaultParagraphFont"/>
    <w:link w:val="Header"/>
    <w:uiPriority w:val="99"/>
    <w:semiHidden/>
    <w:locked/>
    <w:rsid w:val="000D037B"/>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eNHxo47WORWGK2xlChhgQZqmxSg=</DigestValue>
    </Reference>
    <Reference URI="#idOfficeObject" Type="http://www.w3.org/2000/09/xmldsig#Object">
      <DigestMethod Algorithm="http://www.w3.org/2000/09/xmldsig#sha1"/>
      <DigestValue>JP4HxlJzNjRnxt1Ef9FONiBF7Z0=</DigestValue>
    </Reference>
  </SignedInfo>
  <SignatureValue>
    tMXosRhDL/uCdILnPcD2vzY/Iqx5HMvFQXvw0uAqDD/btnFn9XpX0BCPCpqNH+UjC/MJs+sF
    o9O0oUTYZhbTEj1g9+mpbVp701lJMUhEclRTszL5aUeLjDA5f/ilukk9gboroh3uMbawJqKL
    Lbyp67RHhC7dnrAvxF5l8vtIggk=
  </SignatureValue>
  <KeyInfo>
    <KeyValue>
      <RSAKeyValue>
        <Modulus>
            tfhh0MZvQk62yeqwTTzrhZlyIATHqHKH41Y8aD9M/TA/aePFNJvIrM3gSooP9n6WwBH57hMN
            V41Mosd1b4ZAxw70i+ia6kg49iuVPQMTlvvIpnaHiHyzmhsGX5Lhi+9eKJyWGst/pzPAFl0B
            FVQqCpc31tBS+DVtk2PlUF21tHM=
          </Modulus>
        <Exponent>AQAB</Exponent>
      </RSAKeyValue>
    </KeyValue>
    <X509Data>
      <X509Certificate>
          MIICWDCCAcGgAwIBAgIQOUqGFQ0UHpVFexh28X+xizANBgkqhkiG9w0BAQUFADBiMTswOQYD
          VQQDHjIEIQRCBEMEPwQwBDoAIAQdBDgEOgQ+BDsEMAQ5ACAEEgQ4BEIEMAQ7BEwENQQyBDgE
          RzEjMCEGA1UECh4aBBwEEQQeBCMAIAQhBB4EKAAgIRYAIAAzADAwHhcNMjEwNDE2MDYyMjU1
          WhcNMjIwNDE2MTIyMjU1WjBiMTswOQYDVQQDHjIEIQRCBEMEPwQwBDoAIAQdBDgEOgQ+BDsE
          MAQ5ACAEEgQ4BEIEMAQ7BEwENQQyBDgERzEjMCEGA1UECh4aBBwEEQQeBCMAIAQhBB4EKAAg
          IRYAIAAzADAwgZ8wDQYJKoZIhvcNAQEBBQADgY0AMIGJAoGBALX4YdDGb0JOtsnqsE0864WZ
          ciAEx6hyh+NWPGg/TP0wP2njxTSbyKzN4EqKD/Z+lsAR+e4TDVeNTKLHdW+GQMcO9IvomupI
          OPYrlT0DE5b7yKZ2h4h8s5obBl+S4YvvXiiclhrLf6czwBZdARVUKgqXN9bQUvg1bZNj5VBd
          tbRzAgMBAAGjDzANMAsGA1UdDwQEAwIGwDANBgkqhkiG9w0BAQUFAAOBgQBKJ2ZFL/Izam7r
          7OzSuwV8PgBXo+8tAoYoD/gV0K2fni2XC5+FvDzKSDsdoD0N+8ddscVRbmBu7HqEBgPmht68
          KePF2LjUQQxnsqd5Lw1l/v/pSiDdgEGfFmNxkz3Mb9QZuUJKkIUZPxjPQfbjgnzVy2oBe+1/
          4QKPsTimRckMbA==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4"/>
            <mdssi:RelationshipReference SourceId="rId9"/>
          </Transform>
          <Transform Algorithm="http://www.w3.org/TR/2001/REC-xml-c14n-20010315"/>
        </Transforms>
        <DigestMethod Algorithm="http://www.w3.org/2000/09/xmldsig#sha1"/>
        <DigestValue>5gffLxWKnbvX4kJaK/SABqXOT/g=</DigestValue>
      </Reference>
      <Reference URI="/word/document.xml?ContentType=application/vnd.openxmlformats-officedocument.wordprocessingml.document.main+xml">
        <DigestMethod Algorithm="http://www.w3.org/2000/09/xmldsig#sha1"/>
        <DigestValue>fmCSH0BawlKc1Rxs3wZYBXWJ6AM=</DigestValue>
      </Reference>
      <Reference URI="/word/endnotes.xml?ContentType=application/vnd.openxmlformats-officedocument.wordprocessingml.endnotes+xml">
        <DigestMethod Algorithm="http://www.w3.org/2000/09/xmldsig#sha1"/>
        <DigestValue>HTYanZYjdZNec67q7n1+m+NNKjw=</DigestValue>
      </Reference>
      <Reference URI="/word/fontTable.xml?ContentType=application/vnd.openxmlformats-officedocument.wordprocessingml.fontTable+xml">
        <DigestMethod Algorithm="http://www.w3.org/2000/09/xmldsig#sha1"/>
        <DigestValue>rbMwK3+qDpF3cF5orZDea4uV5TY=</DigestValue>
      </Reference>
      <Reference URI="/word/footer1.xml?ContentType=application/vnd.openxmlformats-officedocument.wordprocessingml.footer+xml">
        <DigestMethod Algorithm="http://www.w3.org/2000/09/xmldsig#sha1"/>
        <DigestValue>szQC/bwkTKw+3we0krgbalqBe8I=</DigestValue>
      </Reference>
      <Reference URI="/word/footnotes.xml?ContentType=application/vnd.openxmlformats-officedocument.wordprocessingml.footnotes+xml">
        <DigestMethod Algorithm="http://www.w3.org/2000/09/xmldsig#sha1"/>
        <DigestValue>Xt81/waj1sYMRNcq/bP2PZOOUR4=</DigestValue>
      </Reference>
      <Reference URI="/word/numbering.xml?ContentType=application/vnd.openxmlformats-officedocument.wordprocessingml.numbering+xml">
        <DigestMethod Algorithm="http://www.w3.org/2000/09/xmldsig#sha1"/>
        <DigestValue>Sq+6rat1A8lGcO3jSktZMejsxvA=</DigestValue>
      </Reference>
      <Reference URI="/word/settings.xml?ContentType=application/vnd.openxmlformats-officedocument.wordprocessingml.settings+xml">
        <DigestMethod Algorithm="http://www.w3.org/2000/09/xmldsig#sha1"/>
        <DigestValue>gQMX7h2v+EUFz5EOLK1p67roirU=</DigestValue>
      </Reference>
      <Reference URI="/word/styles.xml?ContentType=application/vnd.openxmlformats-officedocument.wordprocessingml.styles+xml">
        <DigestMethod Algorithm="http://www.w3.org/2000/09/xmldsig#sha1"/>
        <DigestValue>KwgzNfccGcV6c1ARb/NC7LIYS6o=</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2021-04-23T11:43:58Z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Подпись</SignatureComments>
          <WindowsVersion>6.1</WindowsVersion>
          <OfficeVersion>12.0</OfficeVersion>
          <ApplicationVersion>12.0</ApplicationVersion>
          <Monitors>1</Monitors>
          <HorizontalResolution>1440</HorizontalResolution>
          <VerticalResolution>900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Normal_Wordconv</Template>
  <TotalTime>206</TotalTime>
  <Pages>11</Pages>
  <Words>5384</Words>
  <Characters>30692</Characters>
  <Application>Microsoft Office Outlook</Application>
  <DocSecurity>0</DocSecurity>
  <Lines>0</Lines>
  <Paragraphs>0</Paragraphs>
  <ScaleCrop>false</ScaleCrop>
  <Company>СОШ №30</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коллективному договору МБОУ СОШ № 30</dc:title>
  <dc:subject/>
  <dc:creator>Елена</dc:creator>
  <cp:keywords/>
  <dc:description/>
  <cp:lastModifiedBy>Сервер УРМ</cp:lastModifiedBy>
  <cp:revision>12</cp:revision>
  <cp:lastPrinted>2016-08-25T15:47:00Z</cp:lastPrinted>
  <dcterms:created xsi:type="dcterms:W3CDTF">2016-08-25T11:47:00Z</dcterms:created>
  <dcterms:modified xsi:type="dcterms:W3CDTF">2019-10-08T12:56:00Z</dcterms:modified>
</cp:coreProperties>
</file>